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87F398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A94485">
        <w:rPr>
          <w:rFonts w:cs="Arial"/>
          <w:color w:val="000000"/>
          <w:sz w:val="24"/>
          <w:szCs w:val="24"/>
        </w:rPr>
        <w:t>0732</w:t>
      </w:r>
    </w:p>
    <w:p w14:paraId="2700B07E" w14:textId="2635921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 xml:space="preserve">24 </w:t>
      </w:r>
      <w:r w:rsidR="00773A18">
        <w:rPr>
          <w:rFonts w:eastAsia="SimSun"/>
          <w:sz w:val="24"/>
          <w:szCs w:val="24"/>
          <w:lang w:eastAsia="zh-CN"/>
        </w:rPr>
        <w:t xml:space="preserve">February </w:t>
      </w:r>
      <w:r w:rsidR="00D47337">
        <w:rPr>
          <w:rFonts w:eastAsia="SimSun"/>
          <w:sz w:val="24"/>
          <w:szCs w:val="24"/>
          <w:lang w:eastAsia="zh-CN"/>
        </w:rPr>
        <w:t>– 6 March,</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1EC513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728DB">
        <w:rPr>
          <w:rFonts w:ascii="Arial" w:hAnsi="Arial"/>
          <w:sz w:val="24"/>
          <w:lang w:val="en-US"/>
        </w:rPr>
        <w:t>8.8.</w:t>
      </w:r>
      <w:r w:rsidR="00D57841">
        <w:rPr>
          <w:rFonts w:ascii="Arial" w:hAnsi="Arial"/>
          <w:sz w:val="24"/>
          <w:lang w:val="en-US"/>
        </w:rPr>
        <w:t>2.1.3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586552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7841">
        <w:rPr>
          <w:rFonts w:ascii="Arial" w:hAnsi="Arial"/>
          <w:sz w:val="24"/>
          <w:lang w:val="en-US"/>
        </w:rPr>
        <w:t>On PRS-RSRP measurements for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076E31FA" w14:textId="336AE921" w:rsidR="00C63FBE" w:rsidRPr="00C63FBE" w:rsidRDefault="00275B1C" w:rsidP="00C63FBE">
      <w:pPr>
        <w:rPr>
          <w:lang w:val="en-US"/>
        </w:rPr>
      </w:pPr>
      <w:r>
        <w:rPr>
          <w:lang w:val="en-US"/>
        </w:rPr>
        <w:t>In RAN4#93 meeting, the following agreements were captured regarding PRS-RSRP measurements [1]:</w:t>
      </w:r>
    </w:p>
    <w:p w14:paraId="56AE1AC0" w14:textId="341BB507" w:rsidR="002B4761" w:rsidRDefault="00801E3B" w:rsidP="00804DAC">
      <w:pPr>
        <w:rPr>
          <w:lang w:val="en-US"/>
        </w:rPr>
      </w:pPr>
      <w:r w:rsidRPr="0074147F">
        <w:rPr>
          <w:noProof/>
          <w:lang w:val="en-US" w:eastAsia="zh-CN"/>
        </w:rPr>
        <mc:AlternateContent>
          <mc:Choice Requires="wps">
            <w:drawing>
              <wp:inline distT="0" distB="0" distL="0" distR="0" wp14:anchorId="47FEDC19" wp14:editId="2E274326">
                <wp:extent cx="5881420" cy="63150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315075"/>
                        </a:xfrm>
                        <a:prstGeom prst="rect">
                          <a:avLst/>
                        </a:prstGeom>
                        <a:solidFill>
                          <a:srgbClr val="FFFFFF"/>
                        </a:solidFill>
                        <a:ln w="9525">
                          <a:solidFill>
                            <a:srgbClr val="000000"/>
                          </a:solidFill>
                          <a:miter lim="800000"/>
                          <a:headEnd/>
                          <a:tailEnd/>
                        </a:ln>
                      </wps:spPr>
                      <wps:txbx>
                        <w:txbxContent>
                          <w:p w14:paraId="69C7430A" w14:textId="0847EFF9" w:rsidR="001A6DEA" w:rsidRDefault="0043621D" w:rsidP="00801E3B">
                            <w:pPr>
                              <w:rPr>
                                <w:rFonts w:eastAsia="Batang"/>
                                <w:b/>
                                <w:bCs/>
                                <w:lang w:eastAsia="zh-CN"/>
                              </w:rPr>
                            </w:pPr>
                            <w:r w:rsidRPr="0043621D">
                              <w:rPr>
                                <w:rFonts w:eastAsia="Batang"/>
                                <w:b/>
                                <w:bCs/>
                                <w:lang w:eastAsia="zh-CN"/>
                              </w:rPr>
                              <w:t>PRS configurations for PRS-RSRP measurement requirement</w:t>
                            </w:r>
                            <w:r w:rsidR="006E45EF">
                              <w:rPr>
                                <w:rFonts w:eastAsia="Batang"/>
                                <w:b/>
                                <w:bCs/>
                                <w:lang w:eastAsia="zh-CN"/>
                              </w:rPr>
                              <w:t>:</w:t>
                            </w:r>
                          </w:p>
                          <w:p w14:paraId="28C66BC6" w14:textId="6BA6D889" w:rsidR="006E45EF" w:rsidRPr="006E45EF" w:rsidRDefault="006E45EF" w:rsidP="002374E0">
                            <w:pPr>
                              <w:numPr>
                                <w:ilvl w:val="0"/>
                                <w:numId w:val="8"/>
                              </w:numPr>
                              <w:tabs>
                                <w:tab w:val="num" w:pos="720"/>
                              </w:tabs>
                              <w:rPr>
                                <w:rFonts w:eastAsia="Batang"/>
                                <w:b/>
                                <w:lang w:val="en-US" w:eastAsia="zh-CN"/>
                              </w:rPr>
                            </w:pPr>
                            <w:r w:rsidRPr="006E45EF">
                              <w:rPr>
                                <w:rFonts w:eastAsia="Batang"/>
                                <w:b/>
                                <w:lang w:val="en-US" w:eastAsia="zh-CN"/>
                              </w:rPr>
                              <w:t>Same as agreed for RSTD</w:t>
                            </w:r>
                            <w:r w:rsidR="002F4464">
                              <w:rPr>
                                <w:rFonts w:eastAsia="Batang"/>
                                <w:b/>
                                <w:lang w:val="en-US" w:eastAsia="zh-CN"/>
                              </w:rPr>
                              <w:t xml:space="preserve">. </w:t>
                            </w:r>
                            <w:r w:rsidRPr="006E45EF">
                              <w:rPr>
                                <w:rFonts w:eastAsia="Batang"/>
                                <w:b/>
                                <w:lang w:val="en-US" w:eastAsia="zh-CN"/>
                              </w:rPr>
                              <w:t>Core requirements shall be applicable for:</w:t>
                            </w:r>
                          </w:p>
                          <w:p w14:paraId="5F2160A6" w14:textId="77777777" w:rsidR="006E45EF" w:rsidRPr="006E45EF" w:rsidRDefault="006E45EF" w:rsidP="002374E0">
                            <w:pPr>
                              <w:numPr>
                                <w:ilvl w:val="1"/>
                                <w:numId w:val="8"/>
                              </w:numPr>
                              <w:rPr>
                                <w:rFonts w:eastAsia="Batang"/>
                                <w:b/>
                                <w:lang w:val="en-US" w:eastAsia="zh-CN"/>
                              </w:rPr>
                            </w:pPr>
                            <w:r w:rsidRPr="006E45EF">
                              <w:rPr>
                                <w:rFonts w:eastAsia="Batang"/>
                                <w:b/>
                                <w:lang w:val="en-US" w:eastAsia="zh-CN"/>
                              </w:rPr>
                              <w:t>All PRS BW.</w:t>
                            </w:r>
                          </w:p>
                          <w:p w14:paraId="1E859DDB" w14:textId="77777777" w:rsidR="006E45EF" w:rsidRPr="006E45EF" w:rsidRDefault="006E45EF" w:rsidP="002374E0">
                            <w:pPr>
                              <w:numPr>
                                <w:ilvl w:val="1"/>
                                <w:numId w:val="8"/>
                              </w:numPr>
                              <w:rPr>
                                <w:rFonts w:eastAsia="Batang"/>
                                <w:b/>
                                <w:lang w:val="en-US" w:eastAsia="zh-CN"/>
                              </w:rPr>
                            </w:pPr>
                            <w:r w:rsidRPr="006E45EF">
                              <w:rPr>
                                <w:rFonts w:eastAsia="Batang"/>
                                <w:b/>
                                <w:lang w:val="en-US" w:eastAsia="zh-CN"/>
                              </w:rPr>
                              <w:t>All comb patterns.</w:t>
                            </w:r>
                          </w:p>
                          <w:p w14:paraId="070598C1" w14:textId="77777777" w:rsidR="006E45EF" w:rsidRPr="006E45EF" w:rsidRDefault="006E45EF" w:rsidP="002374E0">
                            <w:pPr>
                              <w:numPr>
                                <w:ilvl w:val="1"/>
                                <w:numId w:val="8"/>
                              </w:numPr>
                              <w:rPr>
                                <w:rFonts w:eastAsia="Batang"/>
                                <w:b/>
                                <w:lang w:val="en-US" w:eastAsia="zh-CN"/>
                              </w:rPr>
                            </w:pPr>
                            <w:r w:rsidRPr="006E45EF">
                              <w:rPr>
                                <w:rFonts w:eastAsia="Batang"/>
                                <w:b/>
                                <w:lang w:val="en-US" w:eastAsia="zh-CN"/>
                              </w:rPr>
                              <w:t>All repetition factors.</w:t>
                            </w:r>
                          </w:p>
                          <w:p w14:paraId="4ACDCDF1" w14:textId="340CB567" w:rsidR="006E45EF" w:rsidRDefault="00891DBF" w:rsidP="00801E3B">
                            <w:pPr>
                              <w:rPr>
                                <w:rFonts w:eastAsia="Batang"/>
                                <w:b/>
                                <w:bCs/>
                                <w:lang w:eastAsia="zh-CN"/>
                              </w:rPr>
                            </w:pPr>
                            <w:r w:rsidRPr="00891DBF">
                              <w:rPr>
                                <w:rFonts w:eastAsia="Batang"/>
                                <w:b/>
                                <w:bCs/>
                                <w:lang w:eastAsia="zh-CN"/>
                              </w:rPr>
                              <w:t>Serving/reference cell side condition for PRS-RSRP</w:t>
                            </w:r>
                            <w:r>
                              <w:rPr>
                                <w:rFonts w:eastAsia="Batang"/>
                                <w:b/>
                                <w:bCs/>
                                <w:lang w:eastAsia="zh-CN"/>
                              </w:rPr>
                              <w:t>:</w:t>
                            </w:r>
                          </w:p>
                          <w:p w14:paraId="7BFBD2A7" w14:textId="77777777" w:rsidR="00C75683" w:rsidRPr="00C75683" w:rsidRDefault="00C75683" w:rsidP="002374E0">
                            <w:pPr>
                              <w:numPr>
                                <w:ilvl w:val="0"/>
                                <w:numId w:val="9"/>
                              </w:numPr>
                              <w:tabs>
                                <w:tab w:val="num" w:pos="720"/>
                              </w:tabs>
                              <w:rPr>
                                <w:rFonts w:eastAsia="Batang"/>
                                <w:b/>
                                <w:lang w:val="en-US" w:eastAsia="zh-CN"/>
                              </w:rPr>
                            </w:pPr>
                            <w:r w:rsidRPr="00C75683">
                              <w:rPr>
                                <w:rFonts w:eastAsia="Batang"/>
                                <w:b/>
                                <w:lang w:val="en-US" w:eastAsia="zh-CN"/>
                              </w:rPr>
                              <w:t>In order to decide side conditions for serving/reference cell, need to check RAN2 agreements on cells included in the assistance data for PRS-RSRP measurements.</w:t>
                            </w:r>
                          </w:p>
                          <w:p w14:paraId="06CD567E" w14:textId="77777777" w:rsidR="00C75683" w:rsidRPr="00C75683" w:rsidRDefault="00C75683" w:rsidP="002374E0">
                            <w:pPr>
                              <w:numPr>
                                <w:ilvl w:val="0"/>
                                <w:numId w:val="9"/>
                              </w:numPr>
                              <w:tabs>
                                <w:tab w:val="num" w:pos="720"/>
                              </w:tabs>
                              <w:rPr>
                                <w:rFonts w:eastAsia="Batang"/>
                                <w:b/>
                                <w:lang w:val="en-US" w:eastAsia="zh-CN"/>
                              </w:rPr>
                            </w:pPr>
                            <w:r w:rsidRPr="00C75683">
                              <w:rPr>
                                <w:rFonts w:eastAsia="Batang"/>
                                <w:b/>
                                <w:lang w:val="sv-SE" w:eastAsia="zh-CN"/>
                              </w:rPr>
                              <w:t>Note: Agreed in RAN4#92bis:</w:t>
                            </w:r>
                          </w:p>
                          <w:p w14:paraId="0E7BE323" w14:textId="77777777" w:rsidR="00C75683" w:rsidRPr="00C75683" w:rsidRDefault="00C75683" w:rsidP="002374E0">
                            <w:pPr>
                              <w:numPr>
                                <w:ilvl w:val="1"/>
                                <w:numId w:val="9"/>
                              </w:numPr>
                              <w:rPr>
                                <w:rFonts w:eastAsia="Batang"/>
                                <w:b/>
                                <w:lang w:val="en-US" w:eastAsia="zh-CN"/>
                              </w:rPr>
                            </w:pPr>
                            <w:r w:rsidRPr="00C75683">
                              <w:rPr>
                                <w:rFonts w:eastAsia="Batang"/>
                                <w:b/>
                                <w:lang w:val="en-US" w:eastAsia="zh-CN"/>
                              </w:rPr>
                              <w:t>“</w:t>
                            </w:r>
                            <w:r w:rsidRPr="00C75683">
                              <w:rPr>
                                <w:rFonts w:eastAsia="Batang"/>
                                <w:b/>
                                <w:i/>
                                <w:iCs/>
                                <w:lang w:val="en-US" w:eastAsia="zh-CN"/>
                              </w:rPr>
                              <w:t>Side conditions for PRS-RSRP accuracy requirements should be the same as those for RSTD requirements for neighbor cells</w:t>
                            </w:r>
                            <w:r w:rsidRPr="00C75683">
                              <w:rPr>
                                <w:rFonts w:eastAsia="Batang"/>
                                <w:b/>
                                <w:lang w:val="en-US" w:eastAsia="zh-CN"/>
                              </w:rPr>
                              <w:t>.”</w:t>
                            </w:r>
                          </w:p>
                          <w:p w14:paraId="669809A8" w14:textId="6D21606E" w:rsidR="00C75683" w:rsidRDefault="00DB16A9" w:rsidP="00801E3B">
                            <w:pPr>
                              <w:rPr>
                                <w:rFonts w:eastAsia="Batang"/>
                                <w:b/>
                                <w:bCs/>
                                <w:lang w:eastAsia="zh-CN"/>
                              </w:rPr>
                            </w:pPr>
                            <w:r w:rsidRPr="00DB16A9">
                              <w:rPr>
                                <w:rFonts w:eastAsia="Batang"/>
                                <w:b/>
                                <w:bCs/>
                                <w:lang w:eastAsia="zh-CN"/>
                              </w:rPr>
                              <w:t>PRS-RSRP measurement period</w:t>
                            </w:r>
                            <w:r>
                              <w:rPr>
                                <w:rFonts w:eastAsia="Batang"/>
                                <w:b/>
                                <w:bCs/>
                                <w:lang w:eastAsia="zh-CN"/>
                              </w:rPr>
                              <w:t>:</w:t>
                            </w:r>
                          </w:p>
                          <w:p w14:paraId="04019EC4" w14:textId="77777777" w:rsidR="00F124BA" w:rsidRPr="00F124BA" w:rsidRDefault="00F124BA" w:rsidP="002374E0">
                            <w:pPr>
                              <w:numPr>
                                <w:ilvl w:val="0"/>
                                <w:numId w:val="10"/>
                              </w:numPr>
                              <w:tabs>
                                <w:tab w:val="clear" w:pos="720"/>
                                <w:tab w:val="num" w:pos="360"/>
                              </w:tabs>
                              <w:ind w:left="360"/>
                              <w:rPr>
                                <w:rFonts w:eastAsia="Batang"/>
                                <w:b/>
                                <w:lang w:val="en-US" w:eastAsia="zh-CN"/>
                              </w:rPr>
                            </w:pPr>
                            <w:r w:rsidRPr="00F124BA">
                              <w:rPr>
                                <w:rFonts w:eastAsia="Batang"/>
                                <w:b/>
                                <w:lang w:val="en-US" w:eastAsia="zh-CN"/>
                              </w:rPr>
                              <w:t>If PRS-RSRP is configured to be measured along with RSTD using the same assistance data:</w:t>
                            </w:r>
                          </w:p>
                          <w:p w14:paraId="4D34839E" w14:textId="77777777" w:rsidR="00F124BA" w:rsidRPr="00F124BA" w:rsidRDefault="00F124BA" w:rsidP="002374E0">
                            <w:pPr>
                              <w:numPr>
                                <w:ilvl w:val="1"/>
                                <w:numId w:val="10"/>
                              </w:numPr>
                              <w:tabs>
                                <w:tab w:val="clear" w:pos="1440"/>
                                <w:tab w:val="num" w:pos="1080"/>
                              </w:tabs>
                              <w:ind w:left="1080"/>
                              <w:rPr>
                                <w:rFonts w:eastAsia="Batang"/>
                                <w:b/>
                                <w:lang w:val="en-US" w:eastAsia="zh-CN"/>
                              </w:rPr>
                            </w:pPr>
                            <w:r w:rsidRPr="00F124BA">
                              <w:rPr>
                                <w:rFonts w:eastAsia="Batang"/>
                                <w:b/>
                                <w:lang w:val="en-US" w:eastAsia="zh-CN"/>
                              </w:rPr>
                              <w:t>then the measurement periods of PRS-RSRP and RSTD are the same.</w:t>
                            </w:r>
                          </w:p>
                          <w:p w14:paraId="72AA2A00" w14:textId="77777777" w:rsidR="00F124BA" w:rsidRPr="00F124BA" w:rsidRDefault="00F124BA" w:rsidP="002374E0">
                            <w:pPr>
                              <w:numPr>
                                <w:ilvl w:val="0"/>
                                <w:numId w:val="10"/>
                              </w:numPr>
                              <w:tabs>
                                <w:tab w:val="clear" w:pos="720"/>
                                <w:tab w:val="num" w:pos="360"/>
                              </w:tabs>
                              <w:ind w:left="360"/>
                              <w:rPr>
                                <w:rFonts w:eastAsia="Batang"/>
                                <w:b/>
                                <w:lang w:val="en-US" w:eastAsia="zh-CN"/>
                              </w:rPr>
                            </w:pPr>
                            <w:r w:rsidRPr="00F124BA">
                              <w:rPr>
                                <w:rFonts w:eastAsia="Batang"/>
                                <w:b/>
                                <w:lang w:val="en-US" w:eastAsia="zh-CN"/>
                              </w:rPr>
                              <w:t xml:space="preserve">Otherwise: </w:t>
                            </w:r>
                          </w:p>
                          <w:p w14:paraId="051A2788" w14:textId="77777777" w:rsidR="00F124BA" w:rsidRPr="00F124BA" w:rsidRDefault="00F124BA" w:rsidP="002374E0">
                            <w:pPr>
                              <w:numPr>
                                <w:ilvl w:val="1"/>
                                <w:numId w:val="10"/>
                              </w:numPr>
                              <w:tabs>
                                <w:tab w:val="clear" w:pos="1440"/>
                                <w:tab w:val="num" w:pos="1080"/>
                              </w:tabs>
                              <w:ind w:left="1080"/>
                              <w:rPr>
                                <w:rFonts w:eastAsia="Batang"/>
                                <w:b/>
                                <w:lang w:val="en-US" w:eastAsia="zh-CN"/>
                              </w:rPr>
                            </w:pPr>
                            <w:r w:rsidRPr="00F124BA">
                              <w:rPr>
                                <w:rFonts w:eastAsia="Batang"/>
                                <w:b/>
                                <w:lang w:val="en-US" w:eastAsia="zh-CN"/>
                              </w:rPr>
                              <w:t>In non-DRX the PRS-RSRP measurement period is FFS.</w:t>
                            </w:r>
                          </w:p>
                          <w:p w14:paraId="576B44AD" w14:textId="77777777" w:rsidR="00F124BA" w:rsidRPr="00F124BA" w:rsidRDefault="00F124BA" w:rsidP="002374E0">
                            <w:pPr>
                              <w:numPr>
                                <w:ilvl w:val="1"/>
                                <w:numId w:val="10"/>
                              </w:numPr>
                              <w:tabs>
                                <w:tab w:val="clear" w:pos="1440"/>
                                <w:tab w:val="num" w:pos="1080"/>
                              </w:tabs>
                              <w:ind w:left="1080"/>
                              <w:rPr>
                                <w:rFonts w:eastAsia="Batang"/>
                                <w:b/>
                                <w:lang w:val="en-US" w:eastAsia="zh-CN"/>
                              </w:rPr>
                            </w:pPr>
                            <w:r w:rsidRPr="00F124BA">
                              <w:rPr>
                                <w:rFonts w:eastAsia="Batang"/>
                                <w:b/>
                                <w:lang w:val="en-US" w:eastAsia="zh-CN"/>
                              </w:rPr>
                              <w:t>When DRX is used then whether or not the PRS-RSRP measurement period depends on DRX cycle may depend on the positioning method; details are FFS.</w:t>
                            </w:r>
                          </w:p>
                          <w:p w14:paraId="347D45D6" w14:textId="2EEB9D07" w:rsidR="00DB16A9" w:rsidRDefault="007F1621" w:rsidP="00F124BA">
                            <w:pPr>
                              <w:rPr>
                                <w:rFonts w:eastAsia="Batang"/>
                                <w:b/>
                                <w:bCs/>
                                <w:lang w:eastAsia="zh-CN"/>
                              </w:rPr>
                            </w:pPr>
                            <w:r w:rsidRPr="007F1621">
                              <w:rPr>
                                <w:rFonts w:eastAsia="Batang"/>
                                <w:b/>
                                <w:bCs/>
                                <w:lang w:eastAsia="zh-CN"/>
                              </w:rPr>
                              <w:t>PRS-RSRP report mapping</w:t>
                            </w:r>
                            <w:r>
                              <w:rPr>
                                <w:rFonts w:eastAsia="Batang"/>
                                <w:b/>
                                <w:bCs/>
                                <w:lang w:eastAsia="zh-CN"/>
                              </w:rPr>
                              <w:t>:</w:t>
                            </w:r>
                          </w:p>
                          <w:p w14:paraId="2C31DFB1" w14:textId="77777777" w:rsidR="00562D7F" w:rsidRPr="00562D7F" w:rsidRDefault="00562D7F" w:rsidP="002374E0">
                            <w:pPr>
                              <w:numPr>
                                <w:ilvl w:val="0"/>
                                <w:numId w:val="11"/>
                              </w:numPr>
                              <w:tabs>
                                <w:tab w:val="num" w:pos="720"/>
                              </w:tabs>
                              <w:rPr>
                                <w:rFonts w:eastAsia="Batang"/>
                                <w:b/>
                                <w:lang w:val="en-US" w:eastAsia="zh-CN"/>
                              </w:rPr>
                            </w:pPr>
                            <w:r w:rsidRPr="00562D7F">
                              <w:rPr>
                                <w:rFonts w:eastAsia="Batang"/>
                                <w:b/>
                                <w:lang w:val="en-US" w:eastAsia="zh-CN"/>
                              </w:rPr>
                              <w:t>Maximum value of PRS-RSRP report mapping:</w:t>
                            </w:r>
                          </w:p>
                          <w:p w14:paraId="105F4E2A" w14:textId="77777777" w:rsidR="00562D7F" w:rsidRPr="00562D7F" w:rsidRDefault="00562D7F" w:rsidP="002374E0">
                            <w:pPr>
                              <w:numPr>
                                <w:ilvl w:val="1"/>
                                <w:numId w:val="11"/>
                              </w:numPr>
                              <w:tabs>
                                <w:tab w:val="num" w:pos="1440"/>
                              </w:tabs>
                              <w:rPr>
                                <w:rFonts w:eastAsia="Batang"/>
                                <w:b/>
                                <w:lang w:val="en-US" w:eastAsia="zh-CN"/>
                              </w:rPr>
                            </w:pPr>
                            <w:r w:rsidRPr="00562D7F">
                              <w:rPr>
                                <w:rFonts w:eastAsia="Batang"/>
                                <w:b/>
                                <w:lang w:val="en-US" w:eastAsia="zh-CN"/>
                              </w:rPr>
                              <w:t>Reuse the maximum valid value of the existing SS-RSRP report mapping (-44 dBm)</w:t>
                            </w:r>
                          </w:p>
                          <w:p w14:paraId="334651F6" w14:textId="77777777" w:rsidR="00562D7F" w:rsidRPr="00562D7F" w:rsidRDefault="00562D7F" w:rsidP="002374E0">
                            <w:pPr>
                              <w:numPr>
                                <w:ilvl w:val="0"/>
                                <w:numId w:val="11"/>
                              </w:numPr>
                              <w:tabs>
                                <w:tab w:val="num" w:pos="720"/>
                              </w:tabs>
                              <w:rPr>
                                <w:rFonts w:eastAsia="Batang"/>
                                <w:b/>
                                <w:lang w:val="en-US" w:eastAsia="zh-CN"/>
                              </w:rPr>
                            </w:pPr>
                            <w:r w:rsidRPr="00562D7F">
                              <w:rPr>
                                <w:rFonts w:eastAsia="Batang"/>
                                <w:b/>
                                <w:lang w:val="en-US" w:eastAsia="zh-CN"/>
                              </w:rPr>
                              <w:t>Minimum value of PRS-RSRP report mapping:</w:t>
                            </w:r>
                          </w:p>
                          <w:p w14:paraId="2BC326C1" w14:textId="77777777" w:rsidR="00562D7F" w:rsidRPr="00562D7F" w:rsidRDefault="00562D7F" w:rsidP="002374E0">
                            <w:pPr>
                              <w:numPr>
                                <w:ilvl w:val="1"/>
                                <w:numId w:val="11"/>
                              </w:numPr>
                              <w:tabs>
                                <w:tab w:val="num" w:pos="1440"/>
                              </w:tabs>
                              <w:rPr>
                                <w:rFonts w:eastAsia="Batang"/>
                                <w:b/>
                                <w:lang w:val="en-US" w:eastAsia="zh-CN"/>
                              </w:rPr>
                            </w:pPr>
                            <w:r w:rsidRPr="00562D7F">
                              <w:rPr>
                                <w:rFonts w:eastAsia="Batang"/>
                                <w:b/>
                                <w:lang w:val="en-US" w:eastAsia="zh-CN"/>
                              </w:rPr>
                              <w:t>Investigate if the minimum value needs to be lower than the minimum value of the existing SS-RSRP report mapping</w:t>
                            </w:r>
                          </w:p>
                          <w:p w14:paraId="78B29287" w14:textId="77777777" w:rsidR="00562D7F" w:rsidRPr="00562D7F" w:rsidRDefault="00562D7F" w:rsidP="002374E0">
                            <w:pPr>
                              <w:numPr>
                                <w:ilvl w:val="0"/>
                                <w:numId w:val="11"/>
                              </w:numPr>
                              <w:tabs>
                                <w:tab w:val="num" w:pos="720"/>
                              </w:tabs>
                              <w:rPr>
                                <w:rFonts w:eastAsia="Batang"/>
                                <w:b/>
                                <w:lang w:val="en-US" w:eastAsia="zh-CN"/>
                              </w:rPr>
                            </w:pPr>
                            <w:r w:rsidRPr="00562D7F">
                              <w:rPr>
                                <w:rFonts w:eastAsia="Batang"/>
                                <w:b/>
                                <w:lang w:val="en-US" w:eastAsia="zh-CN"/>
                              </w:rPr>
                              <w:t>Resolution of PRS-RSRP report mapping:</w:t>
                            </w:r>
                          </w:p>
                          <w:p w14:paraId="75AC2BC4" w14:textId="77777777" w:rsidR="00562D7F" w:rsidRPr="00562D7F" w:rsidRDefault="00562D7F" w:rsidP="002374E0">
                            <w:pPr>
                              <w:numPr>
                                <w:ilvl w:val="1"/>
                                <w:numId w:val="11"/>
                              </w:numPr>
                              <w:tabs>
                                <w:tab w:val="num" w:pos="1440"/>
                              </w:tabs>
                              <w:rPr>
                                <w:rFonts w:eastAsia="Batang"/>
                                <w:b/>
                                <w:lang w:val="en-US" w:eastAsia="zh-CN"/>
                              </w:rPr>
                            </w:pPr>
                            <w:r w:rsidRPr="00562D7F">
                              <w:rPr>
                                <w:rFonts w:eastAsia="Batang"/>
                                <w:b/>
                                <w:lang w:val="en-US" w:eastAsia="zh-CN"/>
                              </w:rPr>
                              <w:t>Reuse the resolution of the existing SS-RSRP report mapping  (1 dB)</w:t>
                            </w:r>
                          </w:p>
                          <w:p w14:paraId="1FF3E352" w14:textId="77777777" w:rsidR="00562D7F" w:rsidRPr="009C5EB9" w:rsidRDefault="00562D7F" w:rsidP="00F124B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7FEDC19" id="_x0000_t202" coordsize="21600,21600" o:spt="202" path="m,l,21600r21600,l21600,xe">
                <v:stroke joinstyle="miter"/>
                <v:path gradientshapeok="t" o:connecttype="rect"/>
              </v:shapetype>
              <v:shape id="Text Box 1" o:spid="_x0000_s1026" type="#_x0000_t202" style="width:463.1pt;height:49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">
                <v:textbox>
                  <w:txbxContent>
                    <w:p w14:paraId="69C7430A" w14:textId="0847EFF9" w:rsidR="001A6DEA" w:rsidRDefault="0043621D" w:rsidP="00801E3B">
                      <w:pPr>
                        <w:rPr>
                          <w:rFonts w:eastAsia="Batang"/>
                          <w:b/>
                          <w:bCs/>
                          <w:lang w:eastAsia="zh-CN"/>
                        </w:rPr>
                      </w:pPr>
                      <w:r w:rsidRPr="0043621D">
                        <w:rPr>
                          <w:rFonts w:eastAsia="Batang"/>
                          <w:b/>
                          <w:bCs/>
                          <w:lang w:eastAsia="zh-CN"/>
                        </w:rPr>
                        <w:t>PRS configurations for PRS-RSRP measurement requirement</w:t>
                      </w:r>
                      <w:r w:rsidR="006E45EF">
                        <w:rPr>
                          <w:rFonts w:eastAsia="Batang"/>
                          <w:b/>
                          <w:bCs/>
                          <w:lang w:eastAsia="zh-CN"/>
                        </w:rPr>
                        <w:t>:</w:t>
                      </w:r>
                    </w:p>
                    <w:p w14:paraId="28C66BC6" w14:textId="6BA6D889" w:rsidR="006E45EF" w:rsidRPr="006E45EF" w:rsidRDefault="006E45EF" w:rsidP="002374E0">
                      <w:pPr>
                        <w:numPr>
                          <w:ilvl w:val="0"/>
                          <w:numId w:val="8"/>
                        </w:numPr>
                        <w:tabs>
                          <w:tab w:val="num" w:pos="720"/>
                        </w:tabs>
                        <w:rPr>
                          <w:rFonts w:eastAsia="Batang"/>
                          <w:b/>
                          <w:lang w:val="en-US" w:eastAsia="zh-CN"/>
                        </w:rPr>
                      </w:pPr>
                      <w:r w:rsidRPr="006E45EF">
                        <w:rPr>
                          <w:rFonts w:eastAsia="Batang"/>
                          <w:b/>
                          <w:lang w:val="en-US" w:eastAsia="zh-CN"/>
                        </w:rPr>
                        <w:t>Same as agreed for RSTD</w:t>
                      </w:r>
                      <w:r w:rsidR="002F4464">
                        <w:rPr>
                          <w:rFonts w:eastAsia="Batang"/>
                          <w:b/>
                          <w:lang w:val="en-US" w:eastAsia="zh-CN"/>
                        </w:rPr>
                        <w:t xml:space="preserve">. </w:t>
                      </w:r>
                      <w:r w:rsidRPr="006E45EF">
                        <w:rPr>
                          <w:rFonts w:eastAsia="Batang"/>
                          <w:b/>
                          <w:lang w:val="en-US" w:eastAsia="zh-CN"/>
                        </w:rPr>
                        <w:t>Core requirements shall be applicable for:</w:t>
                      </w:r>
                    </w:p>
                    <w:p w14:paraId="5F2160A6" w14:textId="77777777" w:rsidR="006E45EF" w:rsidRPr="006E45EF" w:rsidRDefault="006E45EF" w:rsidP="002374E0">
                      <w:pPr>
                        <w:numPr>
                          <w:ilvl w:val="1"/>
                          <w:numId w:val="8"/>
                        </w:numPr>
                        <w:rPr>
                          <w:rFonts w:eastAsia="Batang"/>
                          <w:b/>
                          <w:lang w:val="en-US" w:eastAsia="zh-CN"/>
                        </w:rPr>
                      </w:pPr>
                      <w:r w:rsidRPr="006E45EF">
                        <w:rPr>
                          <w:rFonts w:eastAsia="Batang"/>
                          <w:b/>
                          <w:lang w:val="en-US" w:eastAsia="zh-CN"/>
                        </w:rPr>
                        <w:t>All PRS BW.</w:t>
                      </w:r>
                    </w:p>
                    <w:p w14:paraId="1E859DDB" w14:textId="77777777" w:rsidR="006E45EF" w:rsidRPr="006E45EF" w:rsidRDefault="006E45EF" w:rsidP="002374E0">
                      <w:pPr>
                        <w:numPr>
                          <w:ilvl w:val="1"/>
                          <w:numId w:val="8"/>
                        </w:numPr>
                        <w:rPr>
                          <w:rFonts w:eastAsia="Batang"/>
                          <w:b/>
                          <w:lang w:val="en-US" w:eastAsia="zh-CN"/>
                        </w:rPr>
                      </w:pPr>
                      <w:r w:rsidRPr="006E45EF">
                        <w:rPr>
                          <w:rFonts w:eastAsia="Batang"/>
                          <w:b/>
                          <w:lang w:val="en-US" w:eastAsia="zh-CN"/>
                        </w:rPr>
                        <w:t>All comb patterns.</w:t>
                      </w:r>
                    </w:p>
                    <w:p w14:paraId="070598C1" w14:textId="77777777" w:rsidR="006E45EF" w:rsidRPr="006E45EF" w:rsidRDefault="006E45EF" w:rsidP="002374E0">
                      <w:pPr>
                        <w:numPr>
                          <w:ilvl w:val="1"/>
                          <w:numId w:val="8"/>
                        </w:numPr>
                        <w:rPr>
                          <w:rFonts w:eastAsia="Batang"/>
                          <w:b/>
                          <w:lang w:val="en-US" w:eastAsia="zh-CN"/>
                        </w:rPr>
                      </w:pPr>
                      <w:r w:rsidRPr="006E45EF">
                        <w:rPr>
                          <w:rFonts w:eastAsia="Batang"/>
                          <w:b/>
                          <w:lang w:val="en-US" w:eastAsia="zh-CN"/>
                        </w:rPr>
                        <w:t>All repetition factors.</w:t>
                      </w:r>
                    </w:p>
                    <w:p w14:paraId="4ACDCDF1" w14:textId="340CB567" w:rsidR="006E45EF" w:rsidRDefault="00891DBF" w:rsidP="00801E3B">
                      <w:pPr>
                        <w:rPr>
                          <w:rFonts w:eastAsia="Batang"/>
                          <w:b/>
                          <w:bCs/>
                          <w:lang w:eastAsia="zh-CN"/>
                        </w:rPr>
                      </w:pPr>
                      <w:r w:rsidRPr="00891DBF">
                        <w:rPr>
                          <w:rFonts w:eastAsia="Batang"/>
                          <w:b/>
                          <w:bCs/>
                          <w:lang w:eastAsia="zh-CN"/>
                        </w:rPr>
                        <w:t>Serving/reference cell side condition for PRS-RSRP</w:t>
                      </w:r>
                      <w:r>
                        <w:rPr>
                          <w:rFonts w:eastAsia="Batang"/>
                          <w:b/>
                          <w:bCs/>
                          <w:lang w:eastAsia="zh-CN"/>
                        </w:rPr>
                        <w:t>:</w:t>
                      </w:r>
                    </w:p>
                    <w:p w14:paraId="7BFBD2A7" w14:textId="77777777" w:rsidR="00C75683" w:rsidRPr="00C75683" w:rsidRDefault="00C75683" w:rsidP="002374E0">
                      <w:pPr>
                        <w:numPr>
                          <w:ilvl w:val="0"/>
                          <w:numId w:val="9"/>
                        </w:numPr>
                        <w:tabs>
                          <w:tab w:val="num" w:pos="720"/>
                        </w:tabs>
                        <w:rPr>
                          <w:rFonts w:eastAsia="Batang"/>
                          <w:b/>
                          <w:lang w:val="en-US" w:eastAsia="zh-CN"/>
                        </w:rPr>
                      </w:pPr>
                      <w:r w:rsidRPr="00C75683">
                        <w:rPr>
                          <w:rFonts w:eastAsia="Batang"/>
                          <w:b/>
                          <w:lang w:val="en-US" w:eastAsia="zh-CN"/>
                        </w:rPr>
                        <w:t>In order to decide side conditions for serving/reference cell, need to check RAN2 agreements on cells included in the assistance data for PRS-RSRP measurements.</w:t>
                      </w:r>
                    </w:p>
                    <w:p w14:paraId="06CD567E" w14:textId="77777777" w:rsidR="00C75683" w:rsidRPr="00C75683" w:rsidRDefault="00C75683" w:rsidP="002374E0">
                      <w:pPr>
                        <w:numPr>
                          <w:ilvl w:val="0"/>
                          <w:numId w:val="9"/>
                        </w:numPr>
                        <w:tabs>
                          <w:tab w:val="num" w:pos="720"/>
                        </w:tabs>
                        <w:rPr>
                          <w:rFonts w:eastAsia="Batang"/>
                          <w:b/>
                          <w:lang w:val="en-US" w:eastAsia="zh-CN"/>
                        </w:rPr>
                      </w:pPr>
                      <w:r w:rsidRPr="00C75683">
                        <w:rPr>
                          <w:rFonts w:eastAsia="Batang"/>
                          <w:b/>
                          <w:lang w:val="sv-SE" w:eastAsia="zh-CN"/>
                        </w:rPr>
                        <w:t>Note: Agreed in RAN4#92bis:</w:t>
                      </w:r>
                    </w:p>
                    <w:p w14:paraId="0E7BE323" w14:textId="77777777" w:rsidR="00C75683" w:rsidRPr="00C75683" w:rsidRDefault="00C75683" w:rsidP="002374E0">
                      <w:pPr>
                        <w:numPr>
                          <w:ilvl w:val="1"/>
                          <w:numId w:val="9"/>
                        </w:numPr>
                        <w:rPr>
                          <w:rFonts w:eastAsia="Batang"/>
                          <w:b/>
                          <w:lang w:val="en-US" w:eastAsia="zh-CN"/>
                        </w:rPr>
                      </w:pPr>
                      <w:r w:rsidRPr="00C75683">
                        <w:rPr>
                          <w:rFonts w:eastAsia="Batang"/>
                          <w:b/>
                          <w:lang w:val="en-US" w:eastAsia="zh-CN"/>
                        </w:rPr>
                        <w:t>“</w:t>
                      </w:r>
                      <w:r w:rsidRPr="00C75683">
                        <w:rPr>
                          <w:rFonts w:eastAsia="Batang"/>
                          <w:b/>
                          <w:i/>
                          <w:iCs/>
                          <w:lang w:val="en-US" w:eastAsia="zh-CN"/>
                        </w:rPr>
                        <w:t>Side conditions for PRS-RSRP accuracy requirements should be the same as those for RSTD requirements for neighbor cells</w:t>
                      </w:r>
                      <w:r w:rsidRPr="00C75683">
                        <w:rPr>
                          <w:rFonts w:eastAsia="Batang"/>
                          <w:b/>
                          <w:lang w:val="en-US" w:eastAsia="zh-CN"/>
                        </w:rPr>
                        <w:t>.”</w:t>
                      </w:r>
                    </w:p>
                    <w:p w14:paraId="669809A8" w14:textId="6D21606E" w:rsidR="00C75683" w:rsidRDefault="00DB16A9" w:rsidP="00801E3B">
                      <w:pPr>
                        <w:rPr>
                          <w:rFonts w:eastAsia="Batang"/>
                          <w:b/>
                          <w:bCs/>
                          <w:lang w:eastAsia="zh-CN"/>
                        </w:rPr>
                      </w:pPr>
                      <w:r w:rsidRPr="00DB16A9">
                        <w:rPr>
                          <w:rFonts w:eastAsia="Batang"/>
                          <w:b/>
                          <w:bCs/>
                          <w:lang w:eastAsia="zh-CN"/>
                        </w:rPr>
                        <w:t>PRS-RSRP measurement period</w:t>
                      </w:r>
                      <w:r>
                        <w:rPr>
                          <w:rFonts w:eastAsia="Batang"/>
                          <w:b/>
                          <w:bCs/>
                          <w:lang w:eastAsia="zh-CN"/>
                        </w:rPr>
                        <w:t>:</w:t>
                      </w:r>
                    </w:p>
                    <w:p w14:paraId="04019EC4" w14:textId="77777777" w:rsidR="00F124BA" w:rsidRPr="00F124BA" w:rsidRDefault="00F124BA" w:rsidP="002374E0">
                      <w:pPr>
                        <w:numPr>
                          <w:ilvl w:val="0"/>
                          <w:numId w:val="10"/>
                        </w:numPr>
                        <w:tabs>
                          <w:tab w:val="clear" w:pos="720"/>
                          <w:tab w:val="num" w:pos="360"/>
                        </w:tabs>
                        <w:ind w:left="360"/>
                        <w:rPr>
                          <w:rFonts w:eastAsia="Batang"/>
                          <w:b/>
                          <w:lang w:val="en-US" w:eastAsia="zh-CN"/>
                        </w:rPr>
                      </w:pPr>
                      <w:r w:rsidRPr="00F124BA">
                        <w:rPr>
                          <w:rFonts w:eastAsia="Batang"/>
                          <w:b/>
                          <w:lang w:val="en-US" w:eastAsia="zh-CN"/>
                        </w:rPr>
                        <w:t>If PRS-RSRP is configured to be measured along with RSTD using the same assistance data:</w:t>
                      </w:r>
                    </w:p>
                    <w:p w14:paraId="4D34839E" w14:textId="77777777" w:rsidR="00F124BA" w:rsidRPr="00F124BA" w:rsidRDefault="00F124BA" w:rsidP="002374E0">
                      <w:pPr>
                        <w:numPr>
                          <w:ilvl w:val="1"/>
                          <w:numId w:val="10"/>
                        </w:numPr>
                        <w:tabs>
                          <w:tab w:val="clear" w:pos="1440"/>
                          <w:tab w:val="num" w:pos="1080"/>
                        </w:tabs>
                        <w:ind w:left="1080"/>
                        <w:rPr>
                          <w:rFonts w:eastAsia="Batang"/>
                          <w:b/>
                          <w:lang w:val="en-US" w:eastAsia="zh-CN"/>
                        </w:rPr>
                      </w:pPr>
                      <w:r w:rsidRPr="00F124BA">
                        <w:rPr>
                          <w:rFonts w:eastAsia="Batang"/>
                          <w:b/>
                          <w:lang w:val="en-US" w:eastAsia="zh-CN"/>
                        </w:rPr>
                        <w:t>then the measurement periods of PRS-RSRP and RSTD are the same.</w:t>
                      </w:r>
                    </w:p>
                    <w:p w14:paraId="72AA2A00" w14:textId="77777777" w:rsidR="00F124BA" w:rsidRPr="00F124BA" w:rsidRDefault="00F124BA" w:rsidP="002374E0">
                      <w:pPr>
                        <w:numPr>
                          <w:ilvl w:val="0"/>
                          <w:numId w:val="10"/>
                        </w:numPr>
                        <w:tabs>
                          <w:tab w:val="clear" w:pos="720"/>
                          <w:tab w:val="num" w:pos="360"/>
                        </w:tabs>
                        <w:ind w:left="360"/>
                        <w:rPr>
                          <w:rFonts w:eastAsia="Batang"/>
                          <w:b/>
                          <w:lang w:val="en-US" w:eastAsia="zh-CN"/>
                        </w:rPr>
                      </w:pPr>
                      <w:r w:rsidRPr="00F124BA">
                        <w:rPr>
                          <w:rFonts w:eastAsia="Batang"/>
                          <w:b/>
                          <w:lang w:val="en-US" w:eastAsia="zh-CN"/>
                        </w:rPr>
                        <w:t xml:space="preserve">Otherwise: </w:t>
                      </w:r>
                    </w:p>
                    <w:p w14:paraId="051A2788" w14:textId="77777777" w:rsidR="00F124BA" w:rsidRPr="00F124BA" w:rsidRDefault="00F124BA" w:rsidP="002374E0">
                      <w:pPr>
                        <w:numPr>
                          <w:ilvl w:val="1"/>
                          <w:numId w:val="10"/>
                        </w:numPr>
                        <w:tabs>
                          <w:tab w:val="clear" w:pos="1440"/>
                          <w:tab w:val="num" w:pos="1080"/>
                        </w:tabs>
                        <w:ind w:left="1080"/>
                        <w:rPr>
                          <w:rFonts w:eastAsia="Batang"/>
                          <w:b/>
                          <w:lang w:val="en-US" w:eastAsia="zh-CN"/>
                        </w:rPr>
                      </w:pPr>
                      <w:r w:rsidRPr="00F124BA">
                        <w:rPr>
                          <w:rFonts w:eastAsia="Batang"/>
                          <w:b/>
                          <w:lang w:val="en-US" w:eastAsia="zh-CN"/>
                        </w:rPr>
                        <w:t>In non-DRX the PRS-RSRP measurement period is FFS.</w:t>
                      </w:r>
                    </w:p>
                    <w:p w14:paraId="576B44AD" w14:textId="77777777" w:rsidR="00F124BA" w:rsidRPr="00F124BA" w:rsidRDefault="00F124BA" w:rsidP="002374E0">
                      <w:pPr>
                        <w:numPr>
                          <w:ilvl w:val="1"/>
                          <w:numId w:val="10"/>
                        </w:numPr>
                        <w:tabs>
                          <w:tab w:val="clear" w:pos="1440"/>
                          <w:tab w:val="num" w:pos="1080"/>
                        </w:tabs>
                        <w:ind w:left="1080"/>
                        <w:rPr>
                          <w:rFonts w:eastAsia="Batang"/>
                          <w:b/>
                          <w:lang w:val="en-US" w:eastAsia="zh-CN"/>
                        </w:rPr>
                      </w:pPr>
                      <w:r w:rsidRPr="00F124BA">
                        <w:rPr>
                          <w:rFonts w:eastAsia="Batang"/>
                          <w:b/>
                          <w:lang w:val="en-US" w:eastAsia="zh-CN"/>
                        </w:rPr>
                        <w:t>When DRX is used then whether or not the PRS-RSRP measurement period depends on DRX cycle may depend on the positioning method; details are FFS.</w:t>
                      </w:r>
                    </w:p>
                    <w:p w14:paraId="347D45D6" w14:textId="2EEB9D07" w:rsidR="00DB16A9" w:rsidRDefault="007F1621" w:rsidP="00F124BA">
                      <w:pPr>
                        <w:rPr>
                          <w:rFonts w:eastAsia="Batang"/>
                          <w:b/>
                          <w:bCs/>
                          <w:lang w:eastAsia="zh-CN"/>
                        </w:rPr>
                      </w:pPr>
                      <w:r w:rsidRPr="007F1621">
                        <w:rPr>
                          <w:rFonts w:eastAsia="Batang"/>
                          <w:b/>
                          <w:bCs/>
                          <w:lang w:eastAsia="zh-CN"/>
                        </w:rPr>
                        <w:t>PRS-RSRP report mapping</w:t>
                      </w:r>
                      <w:r>
                        <w:rPr>
                          <w:rFonts w:eastAsia="Batang"/>
                          <w:b/>
                          <w:bCs/>
                          <w:lang w:eastAsia="zh-CN"/>
                        </w:rPr>
                        <w:t>:</w:t>
                      </w:r>
                    </w:p>
                    <w:p w14:paraId="2C31DFB1" w14:textId="77777777" w:rsidR="00562D7F" w:rsidRPr="00562D7F" w:rsidRDefault="00562D7F" w:rsidP="002374E0">
                      <w:pPr>
                        <w:numPr>
                          <w:ilvl w:val="0"/>
                          <w:numId w:val="11"/>
                        </w:numPr>
                        <w:tabs>
                          <w:tab w:val="num" w:pos="720"/>
                        </w:tabs>
                        <w:rPr>
                          <w:rFonts w:eastAsia="Batang"/>
                          <w:b/>
                          <w:lang w:val="en-US" w:eastAsia="zh-CN"/>
                        </w:rPr>
                      </w:pPr>
                      <w:r w:rsidRPr="00562D7F">
                        <w:rPr>
                          <w:rFonts w:eastAsia="Batang"/>
                          <w:b/>
                          <w:lang w:val="en-US" w:eastAsia="zh-CN"/>
                        </w:rPr>
                        <w:t>Maximum value of PRS-RSRP report mapping:</w:t>
                      </w:r>
                    </w:p>
                    <w:p w14:paraId="105F4E2A" w14:textId="77777777" w:rsidR="00562D7F" w:rsidRPr="00562D7F" w:rsidRDefault="00562D7F" w:rsidP="002374E0">
                      <w:pPr>
                        <w:numPr>
                          <w:ilvl w:val="1"/>
                          <w:numId w:val="11"/>
                        </w:numPr>
                        <w:tabs>
                          <w:tab w:val="num" w:pos="1440"/>
                        </w:tabs>
                        <w:rPr>
                          <w:rFonts w:eastAsia="Batang"/>
                          <w:b/>
                          <w:lang w:val="en-US" w:eastAsia="zh-CN"/>
                        </w:rPr>
                      </w:pPr>
                      <w:r w:rsidRPr="00562D7F">
                        <w:rPr>
                          <w:rFonts w:eastAsia="Batang"/>
                          <w:b/>
                          <w:lang w:val="en-US" w:eastAsia="zh-CN"/>
                        </w:rPr>
                        <w:t>Reuse the maximum valid value of the existing SS-RSRP report mapping (-44 dBm)</w:t>
                      </w:r>
                    </w:p>
                    <w:p w14:paraId="334651F6" w14:textId="77777777" w:rsidR="00562D7F" w:rsidRPr="00562D7F" w:rsidRDefault="00562D7F" w:rsidP="002374E0">
                      <w:pPr>
                        <w:numPr>
                          <w:ilvl w:val="0"/>
                          <w:numId w:val="11"/>
                        </w:numPr>
                        <w:tabs>
                          <w:tab w:val="num" w:pos="720"/>
                        </w:tabs>
                        <w:rPr>
                          <w:rFonts w:eastAsia="Batang"/>
                          <w:b/>
                          <w:lang w:val="en-US" w:eastAsia="zh-CN"/>
                        </w:rPr>
                      </w:pPr>
                      <w:r w:rsidRPr="00562D7F">
                        <w:rPr>
                          <w:rFonts w:eastAsia="Batang"/>
                          <w:b/>
                          <w:lang w:val="en-US" w:eastAsia="zh-CN"/>
                        </w:rPr>
                        <w:t>Minimum value of PRS-RSRP report mapping:</w:t>
                      </w:r>
                    </w:p>
                    <w:p w14:paraId="2BC326C1" w14:textId="77777777" w:rsidR="00562D7F" w:rsidRPr="00562D7F" w:rsidRDefault="00562D7F" w:rsidP="002374E0">
                      <w:pPr>
                        <w:numPr>
                          <w:ilvl w:val="1"/>
                          <w:numId w:val="11"/>
                        </w:numPr>
                        <w:tabs>
                          <w:tab w:val="num" w:pos="1440"/>
                        </w:tabs>
                        <w:rPr>
                          <w:rFonts w:eastAsia="Batang"/>
                          <w:b/>
                          <w:lang w:val="en-US" w:eastAsia="zh-CN"/>
                        </w:rPr>
                      </w:pPr>
                      <w:r w:rsidRPr="00562D7F">
                        <w:rPr>
                          <w:rFonts w:eastAsia="Batang"/>
                          <w:b/>
                          <w:lang w:val="en-US" w:eastAsia="zh-CN"/>
                        </w:rPr>
                        <w:t>Investigate if the minimum value needs to be lower than the minimum value of the existing SS-RSRP report mapping</w:t>
                      </w:r>
                    </w:p>
                    <w:p w14:paraId="78B29287" w14:textId="77777777" w:rsidR="00562D7F" w:rsidRPr="00562D7F" w:rsidRDefault="00562D7F" w:rsidP="002374E0">
                      <w:pPr>
                        <w:numPr>
                          <w:ilvl w:val="0"/>
                          <w:numId w:val="11"/>
                        </w:numPr>
                        <w:tabs>
                          <w:tab w:val="num" w:pos="720"/>
                        </w:tabs>
                        <w:rPr>
                          <w:rFonts w:eastAsia="Batang"/>
                          <w:b/>
                          <w:lang w:val="en-US" w:eastAsia="zh-CN"/>
                        </w:rPr>
                      </w:pPr>
                      <w:r w:rsidRPr="00562D7F">
                        <w:rPr>
                          <w:rFonts w:eastAsia="Batang"/>
                          <w:b/>
                          <w:lang w:val="en-US" w:eastAsia="zh-CN"/>
                        </w:rPr>
                        <w:t>Resolution of PRS-RSRP report mapping:</w:t>
                      </w:r>
                    </w:p>
                    <w:p w14:paraId="75AC2BC4" w14:textId="77777777" w:rsidR="00562D7F" w:rsidRPr="00562D7F" w:rsidRDefault="00562D7F" w:rsidP="002374E0">
                      <w:pPr>
                        <w:numPr>
                          <w:ilvl w:val="1"/>
                          <w:numId w:val="11"/>
                        </w:numPr>
                        <w:tabs>
                          <w:tab w:val="num" w:pos="1440"/>
                        </w:tabs>
                        <w:rPr>
                          <w:rFonts w:eastAsia="Batang"/>
                          <w:b/>
                          <w:lang w:val="en-US" w:eastAsia="zh-CN"/>
                        </w:rPr>
                      </w:pPr>
                      <w:r w:rsidRPr="00562D7F">
                        <w:rPr>
                          <w:rFonts w:eastAsia="Batang"/>
                          <w:b/>
                          <w:lang w:val="en-US" w:eastAsia="zh-CN"/>
                        </w:rPr>
                        <w:t>Reuse the resolution of the existing SS-RSRP report mapping  (1 dB)</w:t>
                      </w:r>
                    </w:p>
                    <w:p w14:paraId="1FF3E352" w14:textId="77777777" w:rsidR="00562D7F" w:rsidRPr="009C5EB9" w:rsidRDefault="00562D7F" w:rsidP="00F124BA">
                      <w:pPr>
                        <w:rPr>
                          <w:rFonts w:eastAsia="Batang"/>
                          <w:b/>
                          <w:lang w:eastAsia="zh-CN"/>
                        </w:rPr>
                      </w:pPr>
                    </w:p>
                  </w:txbxContent>
                </v:textbox>
                <w10:anchorlock/>
              </v:shape>
            </w:pict>
          </mc:Fallback>
        </mc:AlternateContent>
      </w:r>
    </w:p>
    <w:p w14:paraId="25FCA74F" w14:textId="6BC5D728" w:rsidR="007E5951" w:rsidRPr="00804DAC" w:rsidRDefault="007E5951" w:rsidP="00804DAC">
      <w:pPr>
        <w:rPr>
          <w:lang w:val="en-US"/>
        </w:rPr>
      </w:pPr>
      <w:r>
        <w:rPr>
          <w:lang w:val="en-US"/>
        </w:rPr>
        <w:lastRenderedPageBreak/>
        <w:t>In this paper, we discuss some of the remaining issues on PRS-RSRP measurement.</w:t>
      </w:r>
    </w:p>
    <w:p w14:paraId="520506F2" w14:textId="609CE458" w:rsidR="004563A7" w:rsidRDefault="004563A7" w:rsidP="00A434E9">
      <w:pPr>
        <w:pStyle w:val="Heading1"/>
        <w:rPr>
          <w:lang w:val="en-US"/>
        </w:rPr>
      </w:pPr>
      <w:r>
        <w:rPr>
          <w:lang w:val="en-US"/>
        </w:rPr>
        <w:t>Use case of PRS-RSRP</w:t>
      </w:r>
    </w:p>
    <w:p w14:paraId="7DF0F2B6" w14:textId="0F55353B" w:rsidR="004563A7" w:rsidRDefault="005C35A1" w:rsidP="004563A7">
      <w:pPr>
        <w:rPr>
          <w:lang w:val="en-US"/>
        </w:rPr>
      </w:pPr>
      <w:r>
        <w:rPr>
          <w:lang w:val="en-US"/>
        </w:rPr>
        <w:t>In our view, DL-AoD is the only clear use case of PRS-RSRP measurement</w:t>
      </w:r>
      <w:r w:rsidR="006456AE">
        <w:rPr>
          <w:lang w:val="en-US"/>
        </w:rPr>
        <w:t xml:space="preserve">. In this positioning method, </w:t>
      </w:r>
      <w:r w:rsidR="00553540">
        <w:rPr>
          <w:lang w:val="en-US"/>
        </w:rPr>
        <w:t xml:space="preserve">one or more TRPs </w:t>
      </w:r>
      <w:r w:rsidR="00E6434E">
        <w:rPr>
          <w:lang w:val="en-US"/>
        </w:rPr>
        <w:t xml:space="preserve">transmit PRS resources in a beam-sweeping manner and UE measures RSRP of each PRS resource with a fixed Rx beam. </w:t>
      </w:r>
      <w:r w:rsidR="00F24DAE">
        <w:rPr>
          <w:lang w:val="en-US"/>
        </w:rPr>
        <w:t xml:space="preserve">In UE-assisted mode, the measured RSRPs are reported through LPP protocol </w:t>
      </w:r>
      <w:r w:rsidR="005C6C1D">
        <w:rPr>
          <w:lang w:val="en-US"/>
        </w:rPr>
        <w:t>to the LMF where the corresponding AoDs</w:t>
      </w:r>
      <w:r w:rsidR="00C063EF">
        <w:rPr>
          <w:lang w:val="en-US"/>
        </w:rPr>
        <w:t xml:space="preserve"> are estimation and position calculation is performed. I</w:t>
      </w:r>
      <w:r w:rsidR="005C7D57">
        <w:rPr>
          <w:lang w:val="en-US"/>
        </w:rPr>
        <w:t>n UE-based mode, UE uses the assistance data</w:t>
      </w:r>
      <w:r w:rsidR="00201F13">
        <w:rPr>
          <w:lang w:val="en-US"/>
        </w:rPr>
        <w:t xml:space="preserve"> including TRP geographical locations</w:t>
      </w:r>
      <w:r w:rsidR="00A66645">
        <w:rPr>
          <w:lang w:val="en-US"/>
        </w:rPr>
        <w:t xml:space="preserve"> and PRS beam information (e.g., beam azimuth, width, elevation) to calculate the position</w:t>
      </w:r>
      <w:r w:rsidR="002B06BC">
        <w:rPr>
          <w:lang w:val="en-US"/>
        </w:rPr>
        <w:t xml:space="preserve">. </w:t>
      </w:r>
      <w:r w:rsidR="001714BD">
        <w:rPr>
          <w:lang w:val="en-US"/>
        </w:rPr>
        <w:t>Figure 1 illustrates the use case in which PRS resource</w:t>
      </w:r>
      <w:r w:rsidR="002E6C45">
        <w:rPr>
          <w:lang w:val="en-US"/>
        </w:rPr>
        <w:t xml:space="preserve"> #1 is not aligned with </w:t>
      </w:r>
      <w:r w:rsidR="00A15F82">
        <w:rPr>
          <w:lang w:val="en-US"/>
        </w:rPr>
        <w:t xml:space="preserve">UE’s Rx beam direction and hence low PRS-RSRP is </w:t>
      </w:r>
      <w:r w:rsidR="00C16730">
        <w:rPr>
          <w:lang w:val="en-US"/>
        </w:rPr>
        <w:t xml:space="preserve">estimated. On the other hand, PRS resource #3 is aligned with UE’s Rx beam direction and </w:t>
      </w:r>
      <w:r w:rsidR="008306AF">
        <w:rPr>
          <w:lang w:val="en-US"/>
        </w:rPr>
        <w:t>hence high PRS-RSRP is estimated. PRS resource#2 is somewhere</w:t>
      </w:r>
      <w:r w:rsidR="002C4634">
        <w:rPr>
          <w:lang w:val="en-US"/>
        </w:rPr>
        <w:t xml:space="preserve"> in between the previous two resources. </w:t>
      </w:r>
    </w:p>
    <w:p w14:paraId="56E4ECE5" w14:textId="77777777" w:rsidR="00DB38D7" w:rsidRDefault="00DB38D7" w:rsidP="00DB38D7">
      <w:pPr>
        <w:rPr>
          <w:b/>
          <w:bCs/>
          <w:lang w:val="en-US"/>
        </w:rPr>
      </w:pPr>
      <w:r w:rsidRPr="00B03391">
        <w:rPr>
          <w:b/>
          <w:bCs/>
          <w:lang w:val="en-US"/>
        </w:rPr>
        <w:t xml:space="preserve">Observation 1. DL-AoD is the only clear use case of PRS-RSRP measurement wherein serving gNB transmit PRS resources in a beam-sweeping manner and UE measures RSRP of each PRS resource with a fixed Rx beam. Positioning calculation is based on TRP geographical locations and PRS beam information (e.g., azimuth, width, elevation). </w:t>
      </w:r>
    </w:p>
    <w:p w14:paraId="29705E78" w14:textId="77777777" w:rsidR="00DB38D7" w:rsidRDefault="00DB38D7" w:rsidP="004563A7">
      <w:pPr>
        <w:rPr>
          <w:lang w:val="en-US"/>
        </w:rPr>
      </w:pPr>
    </w:p>
    <w:p w14:paraId="2B10545B" w14:textId="2C80E853" w:rsidR="007E55AF" w:rsidRDefault="007E55AF" w:rsidP="004563A7">
      <w:pPr>
        <w:rPr>
          <w:lang w:val="en-US"/>
        </w:rPr>
      </w:pPr>
    </w:p>
    <w:p w14:paraId="3F28AAC4" w14:textId="77777777" w:rsidR="007E55AF" w:rsidRDefault="007E55AF" w:rsidP="007E55AF">
      <w:pPr>
        <w:keepNext/>
        <w:jc w:val="center"/>
      </w:pPr>
      <w:r>
        <w:rPr>
          <w:noProof/>
          <w:lang w:val="en-US"/>
        </w:rPr>
        <w:drawing>
          <wp:inline distT="0" distB="0" distL="0" distR="0" wp14:anchorId="1141675C" wp14:editId="5338D8C8">
            <wp:extent cx="4066540" cy="15665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6540" cy="1566545"/>
                    </a:xfrm>
                    <a:prstGeom prst="rect">
                      <a:avLst/>
                    </a:prstGeom>
                    <a:noFill/>
                  </pic:spPr>
                </pic:pic>
              </a:graphicData>
            </a:graphic>
          </wp:inline>
        </w:drawing>
      </w:r>
    </w:p>
    <w:p w14:paraId="685D73A5" w14:textId="7D84C4D5" w:rsidR="007E55AF" w:rsidRDefault="007E55AF" w:rsidP="007E55AF">
      <w:pPr>
        <w:pStyle w:val="Caption"/>
        <w:jc w:val="center"/>
      </w:pPr>
      <w:r>
        <w:t xml:space="preserve">Figure </w:t>
      </w:r>
      <w:r>
        <w:fldChar w:fldCharType="begin"/>
      </w:r>
      <w:r>
        <w:instrText xml:space="preserve"> SEQ Figure \* ARABIC </w:instrText>
      </w:r>
      <w:r>
        <w:fldChar w:fldCharType="separate"/>
      </w:r>
      <w:r w:rsidR="009C3F8C">
        <w:rPr>
          <w:noProof/>
        </w:rPr>
        <w:t>1</w:t>
      </w:r>
      <w:r>
        <w:fldChar w:fldCharType="end"/>
      </w:r>
      <w:r>
        <w:t xml:space="preserve"> DL-AoD positioning method based on PRS-RSRP</w:t>
      </w:r>
    </w:p>
    <w:p w14:paraId="49578321" w14:textId="4240C791" w:rsidR="0079481B" w:rsidRDefault="00A46F6E" w:rsidP="0079481B">
      <w:pPr>
        <w:rPr>
          <w:lang w:val="en-US"/>
        </w:rPr>
      </w:pPr>
      <w:r>
        <w:rPr>
          <w:lang w:val="en-US"/>
        </w:rPr>
        <w:t xml:space="preserve">For other positioning methods such as multi-RTT or DL-TDOA, no clear use case of PRS-RSRP has yet been identified in RAN1 or RAN2. </w:t>
      </w:r>
      <w:r w:rsidR="002A182D">
        <w:rPr>
          <w:lang w:val="en-US"/>
        </w:rPr>
        <w:t xml:space="preserve">At most, PRS-RSRP measurements can be used as </w:t>
      </w:r>
      <w:r w:rsidR="004D6AD8">
        <w:rPr>
          <w:lang w:val="en-US"/>
        </w:rPr>
        <w:t xml:space="preserve">weighting factors on </w:t>
      </w:r>
      <w:r w:rsidR="004417E6">
        <w:rPr>
          <w:lang w:val="en-US"/>
        </w:rPr>
        <w:t>other measurements (e.g., UE Rx-Tx time difference or PRS-RSTD) from different PRS resources</w:t>
      </w:r>
      <w:r w:rsidR="003C6CA9">
        <w:rPr>
          <w:lang w:val="en-US"/>
        </w:rPr>
        <w:t xml:space="preserve">. </w:t>
      </w:r>
      <w:r w:rsidR="00EF4E23">
        <w:rPr>
          <w:lang w:val="en-US"/>
        </w:rPr>
        <w:t xml:space="preserve">It is noted that in such case, UE does not measure RSRP with the same fixed Rx beam as in DL-AoD but </w:t>
      </w:r>
      <w:r w:rsidR="00EA334A">
        <w:rPr>
          <w:lang w:val="en-US"/>
        </w:rPr>
        <w:t>will likely adjust its Rx beam to match the DL-PRS resource</w:t>
      </w:r>
      <w:r w:rsidR="00147AFB">
        <w:rPr>
          <w:lang w:val="en-US"/>
        </w:rPr>
        <w:t xml:space="preserve">. </w:t>
      </w:r>
    </w:p>
    <w:p w14:paraId="2EF18AEB" w14:textId="096594BA" w:rsidR="00DB38D7" w:rsidRPr="00CC41DB" w:rsidRDefault="00DB38D7" w:rsidP="0079481B">
      <w:pPr>
        <w:rPr>
          <w:b/>
          <w:bCs/>
          <w:lang w:val="en-US"/>
        </w:rPr>
      </w:pPr>
      <w:r>
        <w:rPr>
          <w:b/>
          <w:bCs/>
          <w:lang w:val="en-US"/>
        </w:rPr>
        <w:t xml:space="preserve">Observation 2. In multi-RTT and DL-TDOA, no clear use case of PRS-RSRP measurement other than being a weighting factor on other measurements (e.g., UE Rx-Tx time difference or RSTD) has yet been identified. </w:t>
      </w:r>
    </w:p>
    <w:p w14:paraId="02240972" w14:textId="4977D99F" w:rsidR="00A434E9" w:rsidRDefault="00ED3010" w:rsidP="00A434E9">
      <w:pPr>
        <w:rPr>
          <w:lang w:val="en-US"/>
        </w:rPr>
      </w:pPr>
      <w:r>
        <w:rPr>
          <w:lang w:val="en-US"/>
        </w:rPr>
        <w:t xml:space="preserve">As such, our view is that </w:t>
      </w:r>
      <w:r w:rsidR="004004C1">
        <w:rPr>
          <w:lang w:val="en-US"/>
        </w:rPr>
        <w:t xml:space="preserve">specification of PRS-RSRP requirements </w:t>
      </w:r>
      <w:r w:rsidR="004A425A">
        <w:rPr>
          <w:lang w:val="en-US"/>
        </w:rPr>
        <w:t xml:space="preserve">like measurement period, measurement accuracy, report mapping table, … should </w:t>
      </w:r>
      <w:r w:rsidR="002A5AF0">
        <w:rPr>
          <w:lang w:val="en-US"/>
        </w:rPr>
        <w:t xml:space="preserve">account for the use case of </w:t>
      </w:r>
      <w:r w:rsidR="008775EC">
        <w:rPr>
          <w:lang w:val="en-US"/>
        </w:rPr>
        <w:t>PRS-RSRP. RAN4 should avoid defining requirements for sce</w:t>
      </w:r>
      <w:r w:rsidR="00FB37A6">
        <w:rPr>
          <w:lang w:val="en-US"/>
        </w:rPr>
        <w:t xml:space="preserve">narios or positioning methods where </w:t>
      </w:r>
      <w:r w:rsidR="00183CDB">
        <w:rPr>
          <w:lang w:val="en-US"/>
        </w:rPr>
        <w:t>the use of PRS-RSRP is not yet clear.</w:t>
      </w:r>
    </w:p>
    <w:p w14:paraId="605BB89B" w14:textId="193301C5" w:rsidR="00A434E9" w:rsidRDefault="00A434E9" w:rsidP="00A434E9">
      <w:pPr>
        <w:pStyle w:val="Heading1"/>
        <w:rPr>
          <w:lang w:val="en-US"/>
        </w:rPr>
      </w:pPr>
      <w:r>
        <w:rPr>
          <w:lang w:val="en-US"/>
        </w:rPr>
        <w:t xml:space="preserve">Measurement </w:t>
      </w:r>
      <w:r w:rsidR="006B2854">
        <w:rPr>
          <w:lang w:val="en-US"/>
        </w:rPr>
        <w:t>requirements</w:t>
      </w:r>
    </w:p>
    <w:p w14:paraId="54D795E4" w14:textId="18245DD3" w:rsidR="000E4BCF" w:rsidRDefault="000E4BCF" w:rsidP="000E4BCF">
      <w:pPr>
        <w:pStyle w:val="Heading2"/>
        <w:rPr>
          <w:lang w:val="en-US"/>
        </w:rPr>
      </w:pPr>
      <w:r>
        <w:rPr>
          <w:lang w:val="en-US"/>
        </w:rPr>
        <w:t>Measurement period</w:t>
      </w:r>
    </w:p>
    <w:p w14:paraId="463014AF" w14:textId="1E307067" w:rsidR="00C10DD0" w:rsidRDefault="00C10DD0" w:rsidP="00C10DD0">
      <w:pPr>
        <w:rPr>
          <w:lang w:val="en-US"/>
        </w:rPr>
      </w:pPr>
      <w:r>
        <w:rPr>
          <w:lang w:val="en-US"/>
        </w:rPr>
        <w:t xml:space="preserve">As discussed in </w:t>
      </w:r>
      <w:r w:rsidR="00CE5402">
        <w:rPr>
          <w:lang w:val="en-US"/>
        </w:rPr>
        <w:t>[2], in DL-AoD</w:t>
      </w:r>
      <w:r w:rsidR="00063A73">
        <w:rPr>
          <w:lang w:val="en-US"/>
        </w:rPr>
        <w:t xml:space="preserve">, reporting delay requirements </w:t>
      </w:r>
      <w:r w:rsidR="004855E2">
        <w:rPr>
          <w:lang w:val="en-US"/>
        </w:rPr>
        <w:t xml:space="preserve">will depend on several factors </w:t>
      </w:r>
      <w:r w:rsidR="008378D0">
        <w:rPr>
          <w:lang w:val="en-US"/>
        </w:rPr>
        <w:t>as in the following:</w:t>
      </w:r>
    </w:p>
    <w:p w14:paraId="2DAFD56B" w14:textId="77777777" w:rsidR="0044674C" w:rsidRPr="00C54D07" w:rsidRDefault="0044674C" w:rsidP="002374E0">
      <w:pPr>
        <w:pStyle w:val="ListParagraph"/>
        <w:numPr>
          <w:ilvl w:val="0"/>
          <w:numId w:val="12"/>
        </w:numPr>
        <w:rPr>
          <w:color w:val="000000" w:themeColor="text1"/>
          <w:sz w:val="20"/>
          <w:szCs w:val="20"/>
        </w:rPr>
      </w:pPr>
      <w:r w:rsidRPr="00C54D07">
        <w:rPr>
          <w:color w:val="000000" w:themeColor="text1"/>
          <w:sz w:val="20"/>
          <w:szCs w:val="20"/>
        </w:rPr>
        <w:t xml:space="preserve">Periodicity of PRS </w:t>
      </w:r>
      <w:r>
        <w:rPr>
          <w:color w:val="000000" w:themeColor="text1"/>
          <w:sz w:val="20"/>
          <w:szCs w:val="20"/>
        </w:rPr>
        <w:t>resource set(s)</w:t>
      </w:r>
    </w:p>
    <w:p w14:paraId="4D9B310D" w14:textId="46B61BE1" w:rsidR="0044674C" w:rsidRPr="00C54D07" w:rsidRDefault="0044674C" w:rsidP="002374E0">
      <w:pPr>
        <w:pStyle w:val="ListParagraph"/>
        <w:numPr>
          <w:ilvl w:val="0"/>
          <w:numId w:val="12"/>
        </w:numPr>
        <w:rPr>
          <w:color w:val="000000" w:themeColor="text1"/>
          <w:sz w:val="20"/>
          <w:szCs w:val="20"/>
        </w:rPr>
      </w:pPr>
      <w:r>
        <w:rPr>
          <w:color w:val="000000" w:themeColor="text1"/>
          <w:sz w:val="20"/>
          <w:szCs w:val="20"/>
        </w:rPr>
        <w:t>Total n</w:t>
      </w:r>
      <w:r w:rsidRPr="00C54D07">
        <w:rPr>
          <w:color w:val="000000" w:themeColor="text1"/>
          <w:sz w:val="20"/>
          <w:szCs w:val="20"/>
        </w:rPr>
        <w:t>umber of PRS resources to be measured</w:t>
      </w:r>
      <w:r w:rsidR="007B6F86">
        <w:rPr>
          <w:color w:val="000000" w:themeColor="text1"/>
          <w:sz w:val="20"/>
          <w:szCs w:val="20"/>
        </w:rPr>
        <w:t xml:space="preserve"> subject to UE capability</w:t>
      </w:r>
    </w:p>
    <w:p w14:paraId="55B5AEFD" w14:textId="660F2B09" w:rsidR="0044674C" w:rsidRDefault="0044674C" w:rsidP="002374E0">
      <w:pPr>
        <w:pStyle w:val="ListParagraph"/>
        <w:numPr>
          <w:ilvl w:val="0"/>
          <w:numId w:val="12"/>
        </w:numPr>
        <w:rPr>
          <w:color w:val="000000" w:themeColor="text1"/>
          <w:sz w:val="20"/>
          <w:szCs w:val="20"/>
        </w:rPr>
      </w:pPr>
      <w:r w:rsidRPr="00C54D07">
        <w:rPr>
          <w:color w:val="000000" w:themeColor="text1"/>
          <w:sz w:val="20"/>
          <w:szCs w:val="20"/>
        </w:rPr>
        <w:t xml:space="preserve">UE processing power per </w:t>
      </w:r>
      <w:r>
        <w:rPr>
          <w:color w:val="000000" w:themeColor="text1"/>
          <w:sz w:val="20"/>
          <w:szCs w:val="20"/>
        </w:rPr>
        <w:t>measurement window</w:t>
      </w:r>
    </w:p>
    <w:p w14:paraId="6EF2F09A" w14:textId="477C550E" w:rsidR="00D22151" w:rsidRPr="00C54D07" w:rsidRDefault="00D22151" w:rsidP="002374E0">
      <w:pPr>
        <w:pStyle w:val="ListParagraph"/>
        <w:numPr>
          <w:ilvl w:val="0"/>
          <w:numId w:val="12"/>
        </w:numPr>
        <w:rPr>
          <w:color w:val="000000" w:themeColor="text1"/>
          <w:sz w:val="20"/>
          <w:szCs w:val="20"/>
        </w:rPr>
      </w:pPr>
      <w:r>
        <w:rPr>
          <w:color w:val="000000" w:themeColor="text1"/>
          <w:sz w:val="20"/>
          <w:szCs w:val="20"/>
        </w:rPr>
        <w:lastRenderedPageBreak/>
        <w:t>UE buffering (memory) budget per measurement window</w:t>
      </w:r>
    </w:p>
    <w:p w14:paraId="48E3BBAA" w14:textId="77777777" w:rsidR="0044674C" w:rsidRDefault="0044674C" w:rsidP="002374E0">
      <w:pPr>
        <w:pStyle w:val="ListParagraph"/>
        <w:numPr>
          <w:ilvl w:val="0"/>
          <w:numId w:val="12"/>
        </w:numPr>
        <w:rPr>
          <w:color w:val="000000" w:themeColor="text1"/>
          <w:sz w:val="20"/>
          <w:szCs w:val="20"/>
        </w:rPr>
      </w:pPr>
      <w:r w:rsidRPr="00C54D07">
        <w:rPr>
          <w:color w:val="000000" w:themeColor="text1"/>
          <w:sz w:val="20"/>
          <w:szCs w:val="20"/>
        </w:rPr>
        <w:t xml:space="preserve">Delay related to a single PRS </w:t>
      </w:r>
      <w:r>
        <w:rPr>
          <w:color w:val="000000" w:themeColor="text1"/>
          <w:sz w:val="20"/>
          <w:szCs w:val="20"/>
        </w:rPr>
        <w:t>resource</w:t>
      </w:r>
      <w:r w:rsidRPr="00C54D07">
        <w:rPr>
          <w:color w:val="000000" w:themeColor="text1"/>
          <w:sz w:val="20"/>
          <w:szCs w:val="20"/>
        </w:rPr>
        <w:t xml:space="preserve"> including sampling and processing time</w:t>
      </w:r>
    </w:p>
    <w:p w14:paraId="63A35567" w14:textId="77777777" w:rsidR="0044674C" w:rsidRDefault="0044674C" w:rsidP="002374E0">
      <w:pPr>
        <w:pStyle w:val="ListParagraph"/>
        <w:numPr>
          <w:ilvl w:val="0"/>
          <w:numId w:val="12"/>
        </w:numPr>
        <w:rPr>
          <w:color w:val="000000" w:themeColor="text1"/>
          <w:sz w:val="20"/>
          <w:szCs w:val="20"/>
        </w:rPr>
      </w:pPr>
      <w:r>
        <w:rPr>
          <w:color w:val="000000" w:themeColor="text1"/>
          <w:sz w:val="20"/>
          <w:szCs w:val="20"/>
        </w:rPr>
        <w:t>Number of frequency layers to be measured</w:t>
      </w:r>
    </w:p>
    <w:p w14:paraId="0C1038CC" w14:textId="26532896" w:rsidR="0044674C" w:rsidRDefault="00C6266D" w:rsidP="002374E0">
      <w:pPr>
        <w:pStyle w:val="ListParagraph"/>
        <w:numPr>
          <w:ilvl w:val="0"/>
          <w:numId w:val="12"/>
        </w:numPr>
        <w:rPr>
          <w:color w:val="000000" w:themeColor="text1"/>
          <w:sz w:val="20"/>
          <w:szCs w:val="20"/>
        </w:rPr>
      </w:pPr>
      <w:r>
        <w:rPr>
          <w:color w:val="000000" w:themeColor="text1"/>
          <w:sz w:val="20"/>
          <w:szCs w:val="20"/>
        </w:rPr>
        <w:t xml:space="preserve">PRS repetition factor as configured by </w:t>
      </w:r>
      <w:r w:rsidRPr="00C6266D">
        <w:rPr>
          <w:i/>
          <w:iCs/>
          <w:sz w:val="20"/>
          <w:szCs w:val="20"/>
        </w:rPr>
        <w:t>DL-PRS-ResourceRepetitionFactor</w:t>
      </w:r>
    </w:p>
    <w:p w14:paraId="655F9E8F" w14:textId="77777777" w:rsidR="0044674C" w:rsidRDefault="0044674C" w:rsidP="0044674C">
      <w:pPr>
        <w:rPr>
          <w:lang w:val="en-US"/>
        </w:rPr>
      </w:pPr>
    </w:p>
    <w:p w14:paraId="06C27DB1" w14:textId="6B367872" w:rsidR="00256D20" w:rsidRDefault="007D5EF8" w:rsidP="00C10DD0">
      <w:pPr>
        <w:rPr>
          <w:lang w:val="en-US"/>
        </w:rPr>
      </w:pPr>
      <w:r>
        <w:rPr>
          <w:lang w:val="en-US"/>
        </w:rPr>
        <w:t xml:space="preserve">In the </w:t>
      </w:r>
      <w:r w:rsidR="00A321AE">
        <w:rPr>
          <w:lang w:val="en-US"/>
        </w:rPr>
        <w:t xml:space="preserve">RAN1 agreement (and also </w:t>
      </w:r>
      <w:r>
        <w:rPr>
          <w:lang w:val="en-US"/>
        </w:rPr>
        <w:t>UE feature list document [4]</w:t>
      </w:r>
      <w:r w:rsidR="00A321AE">
        <w:rPr>
          <w:lang w:val="en-US"/>
        </w:rPr>
        <w:t>)</w:t>
      </w:r>
      <w:r>
        <w:rPr>
          <w:lang w:val="en-US"/>
        </w:rPr>
        <w:t xml:space="preserve">, </w:t>
      </w:r>
      <w:r w:rsidR="009523DD">
        <w:rPr>
          <w:lang w:val="en-US"/>
        </w:rPr>
        <w:t>capabilities regarding maximum number of PRS resources that UE ca</w:t>
      </w:r>
      <w:r w:rsidR="00256D20">
        <w:rPr>
          <w:lang w:val="en-US"/>
        </w:rPr>
        <w:t>n advertise to be capable of measuring are listed as:</w:t>
      </w:r>
    </w:p>
    <w:p w14:paraId="58CE753F" w14:textId="77777777" w:rsidR="00A321AE" w:rsidRDefault="00A321AE" w:rsidP="00A321AE">
      <w:pPr>
        <w:rPr>
          <w:lang w:eastAsia="x-none"/>
        </w:rPr>
      </w:pPr>
      <w:r w:rsidRPr="00857822">
        <w:rPr>
          <w:highlight w:val="green"/>
          <w:lang w:eastAsia="x-none"/>
        </w:rPr>
        <w:t>Agreement:</w:t>
      </w:r>
    </w:p>
    <w:p w14:paraId="0374C729" w14:textId="77777777" w:rsidR="00A321AE" w:rsidRDefault="00A321AE" w:rsidP="00A321AE">
      <w:pPr>
        <w:rPr>
          <w:lang w:eastAsia="x-none"/>
        </w:rPr>
      </w:pPr>
      <w:r>
        <w:t>UE can be configured for DL PRS processing according to the following table:</w:t>
      </w:r>
    </w:p>
    <w:p w14:paraId="32091822" w14:textId="77777777" w:rsidR="00A321AE" w:rsidRDefault="00A321AE" w:rsidP="00A321AE">
      <w:pPr>
        <w:pStyle w:val="ListParagraph"/>
        <w:ind w:left="800"/>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A321AE" w:rsidRPr="00E02AA1" w14:paraId="4827370F" w14:textId="77777777" w:rsidTr="00A161FE">
        <w:tc>
          <w:tcPr>
            <w:tcW w:w="4000" w:type="dxa"/>
            <w:shd w:val="clear" w:color="auto" w:fill="auto"/>
          </w:tcPr>
          <w:p w14:paraId="21EF9896" w14:textId="77777777" w:rsidR="00A321AE" w:rsidRPr="00EF1F53" w:rsidRDefault="00A321AE" w:rsidP="00A161FE">
            <w:pPr>
              <w:jc w:val="center"/>
              <w:rPr>
                <w:b/>
                <w:lang w:val="en-US"/>
              </w:rPr>
            </w:pPr>
            <w:r w:rsidRPr="00EF1F53">
              <w:rPr>
                <w:b/>
                <w:bCs/>
                <w:lang w:val="en-US"/>
              </w:rPr>
              <w:t>Description</w:t>
            </w:r>
          </w:p>
        </w:tc>
        <w:tc>
          <w:tcPr>
            <w:tcW w:w="2410" w:type="dxa"/>
            <w:shd w:val="clear" w:color="auto" w:fill="auto"/>
          </w:tcPr>
          <w:p w14:paraId="7FBD69DC" w14:textId="77777777" w:rsidR="00A321AE" w:rsidRPr="00EF1F53" w:rsidRDefault="00A321AE" w:rsidP="00A161FE">
            <w:pPr>
              <w:jc w:val="center"/>
              <w:rPr>
                <w:b/>
                <w:lang w:val="en-US"/>
              </w:rPr>
            </w:pPr>
            <w:r w:rsidRPr="00EF1F53">
              <w:rPr>
                <w:b/>
              </w:rPr>
              <w:t>Maximum numbers for DL PRS resources</w:t>
            </w:r>
          </w:p>
        </w:tc>
        <w:tc>
          <w:tcPr>
            <w:tcW w:w="2410" w:type="dxa"/>
            <w:shd w:val="clear" w:color="auto" w:fill="auto"/>
          </w:tcPr>
          <w:p w14:paraId="2093260B" w14:textId="77777777" w:rsidR="00A321AE" w:rsidRPr="00EF1F53" w:rsidRDefault="00A321AE" w:rsidP="00A161FE">
            <w:pPr>
              <w:jc w:val="center"/>
              <w:rPr>
                <w:b/>
                <w:lang w:val="en-US"/>
              </w:rPr>
            </w:pPr>
            <w:r w:rsidRPr="00EF1F53">
              <w:rPr>
                <w:b/>
                <w:lang w:val="en-US"/>
              </w:rPr>
              <w:t xml:space="preserve">Values that can be signaled as part of UE Capability </w:t>
            </w:r>
          </w:p>
        </w:tc>
      </w:tr>
      <w:tr w:rsidR="00A321AE" w14:paraId="74914156" w14:textId="77777777" w:rsidTr="00A161FE">
        <w:tc>
          <w:tcPr>
            <w:tcW w:w="4000" w:type="dxa"/>
            <w:shd w:val="clear" w:color="auto" w:fill="auto"/>
          </w:tcPr>
          <w:p w14:paraId="237803BB" w14:textId="77777777" w:rsidR="00A321AE" w:rsidRPr="00EF1F53" w:rsidRDefault="00A321AE" w:rsidP="00A161FE">
            <w:pPr>
              <w:rPr>
                <w:lang w:val="en-US"/>
              </w:rPr>
            </w:pPr>
            <w:r w:rsidRPr="00EF1F53">
              <w:rPr>
                <w:lang w:val="en-US"/>
              </w:rPr>
              <w:t>Max number of frequency layers (X1)</w:t>
            </w:r>
          </w:p>
          <w:p w14:paraId="4E33E923" w14:textId="77777777" w:rsidR="00A321AE" w:rsidRPr="00EF1F53" w:rsidRDefault="00A321AE" w:rsidP="00A161FE">
            <w:pPr>
              <w:rPr>
                <w:lang w:val="en-US"/>
              </w:rPr>
            </w:pPr>
          </w:p>
        </w:tc>
        <w:tc>
          <w:tcPr>
            <w:tcW w:w="2410" w:type="dxa"/>
            <w:shd w:val="clear" w:color="auto" w:fill="auto"/>
          </w:tcPr>
          <w:p w14:paraId="3883B324" w14:textId="77777777" w:rsidR="00A321AE" w:rsidRPr="00732E7F" w:rsidRDefault="00A321AE" w:rsidP="006D473E">
            <w:pPr>
              <w:jc w:val="center"/>
            </w:pPr>
            <w:r w:rsidRPr="00732E7F">
              <w:t>X1=4</w:t>
            </w:r>
          </w:p>
          <w:p w14:paraId="2F7C343C" w14:textId="77777777" w:rsidR="00A321AE" w:rsidRPr="00732E7F" w:rsidRDefault="00A321AE" w:rsidP="006D473E">
            <w:pPr>
              <w:jc w:val="center"/>
            </w:pPr>
          </w:p>
        </w:tc>
        <w:tc>
          <w:tcPr>
            <w:tcW w:w="2410" w:type="dxa"/>
            <w:shd w:val="clear" w:color="auto" w:fill="auto"/>
          </w:tcPr>
          <w:p w14:paraId="4AECB890" w14:textId="77777777" w:rsidR="00A321AE" w:rsidRPr="00BF44E3" w:rsidRDefault="00A321AE" w:rsidP="006D473E">
            <w:pPr>
              <w:jc w:val="center"/>
            </w:pPr>
            <w:r w:rsidRPr="00BF44E3">
              <w:t>Values = {1,4}</w:t>
            </w:r>
          </w:p>
          <w:p w14:paraId="76715330" w14:textId="43380967" w:rsidR="00A321AE" w:rsidRPr="00BF44E3" w:rsidRDefault="00A321AE" w:rsidP="006D473E">
            <w:pPr>
              <w:jc w:val="center"/>
            </w:pPr>
            <w:r w:rsidRPr="00BF44E3">
              <w:t>FFS: other values</w:t>
            </w:r>
          </w:p>
        </w:tc>
      </w:tr>
      <w:tr w:rsidR="00A321AE" w14:paraId="6D086EB8" w14:textId="77777777" w:rsidTr="00A161FE">
        <w:trPr>
          <w:trHeight w:val="39"/>
        </w:trPr>
        <w:tc>
          <w:tcPr>
            <w:tcW w:w="4000" w:type="dxa"/>
            <w:shd w:val="clear" w:color="auto" w:fill="auto"/>
          </w:tcPr>
          <w:p w14:paraId="03846579" w14:textId="77777777" w:rsidR="00A321AE" w:rsidRPr="00EF1F53" w:rsidRDefault="00A321AE" w:rsidP="00A161FE">
            <w:pPr>
              <w:rPr>
                <w:lang w:val="en-US"/>
              </w:rPr>
            </w:pPr>
            <w:r w:rsidRPr="00EF1F53">
              <w:rPr>
                <w:lang w:val="en-US"/>
              </w:rPr>
              <w:t>Max number of TRPs per frequency layer (X2)</w:t>
            </w:r>
          </w:p>
        </w:tc>
        <w:tc>
          <w:tcPr>
            <w:tcW w:w="2410" w:type="dxa"/>
            <w:shd w:val="clear" w:color="auto" w:fill="auto"/>
          </w:tcPr>
          <w:p w14:paraId="093595B9" w14:textId="77777777" w:rsidR="00A321AE" w:rsidRPr="00732E7F" w:rsidRDefault="00A321AE" w:rsidP="006D473E">
            <w:pPr>
              <w:jc w:val="center"/>
            </w:pPr>
            <w:r w:rsidRPr="00732E7F">
              <w:t>X2=64</w:t>
            </w:r>
          </w:p>
        </w:tc>
        <w:tc>
          <w:tcPr>
            <w:tcW w:w="2410" w:type="dxa"/>
            <w:shd w:val="clear" w:color="auto" w:fill="auto"/>
          </w:tcPr>
          <w:p w14:paraId="67BD879D" w14:textId="77777777" w:rsidR="00A321AE" w:rsidRPr="00BF44E3" w:rsidRDefault="00A321AE" w:rsidP="006D473E">
            <w:pPr>
              <w:jc w:val="center"/>
            </w:pPr>
          </w:p>
        </w:tc>
      </w:tr>
      <w:tr w:rsidR="00A321AE" w14:paraId="5D14ABDD" w14:textId="77777777" w:rsidTr="00A161FE">
        <w:tc>
          <w:tcPr>
            <w:tcW w:w="4000" w:type="dxa"/>
            <w:shd w:val="clear" w:color="auto" w:fill="auto"/>
          </w:tcPr>
          <w:p w14:paraId="778C7D21" w14:textId="77777777" w:rsidR="00A321AE" w:rsidRPr="00EF1F53" w:rsidRDefault="00A321AE" w:rsidP="00A161FE">
            <w:pPr>
              <w:rPr>
                <w:lang w:val="en-US"/>
              </w:rPr>
            </w:pPr>
            <w:r w:rsidRPr="00EF1F53">
              <w:rPr>
                <w:lang w:val="en-US"/>
              </w:rPr>
              <w:t>Max number of PRS resource sets per TRP (X3) per frequency layer</w:t>
            </w:r>
          </w:p>
        </w:tc>
        <w:tc>
          <w:tcPr>
            <w:tcW w:w="2410" w:type="dxa"/>
            <w:shd w:val="clear" w:color="auto" w:fill="auto"/>
          </w:tcPr>
          <w:p w14:paraId="63A95798" w14:textId="77777777" w:rsidR="00A321AE" w:rsidRPr="00732E7F" w:rsidRDefault="00A321AE" w:rsidP="006D473E">
            <w:pPr>
              <w:jc w:val="center"/>
            </w:pPr>
            <w:r w:rsidRPr="00732E7F">
              <w:t>X3=2</w:t>
            </w:r>
          </w:p>
          <w:p w14:paraId="72923EC1" w14:textId="77777777" w:rsidR="00A321AE" w:rsidRPr="00732E7F" w:rsidRDefault="00A321AE" w:rsidP="006D473E">
            <w:pPr>
              <w:jc w:val="center"/>
            </w:pPr>
          </w:p>
        </w:tc>
        <w:tc>
          <w:tcPr>
            <w:tcW w:w="2410" w:type="dxa"/>
            <w:shd w:val="clear" w:color="auto" w:fill="auto"/>
          </w:tcPr>
          <w:p w14:paraId="6F7E5876" w14:textId="77777777" w:rsidR="00A321AE" w:rsidRPr="00BF44E3" w:rsidRDefault="00A321AE" w:rsidP="006D473E">
            <w:pPr>
              <w:jc w:val="center"/>
            </w:pPr>
            <w:r w:rsidRPr="00BF44E3">
              <w:t>Values = {1,2}</w:t>
            </w:r>
          </w:p>
        </w:tc>
      </w:tr>
      <w:tr w:rsidR="00A321AE" w14:paraId="431EE633" w14:textId="77777777" w:rsidTr="00A161FE">
        <w:tc>
          <w:tcPr>
            <w:tcW w:w="4000" w:type="dxa"/>
            <w:shd w:val="clear" w:color="auto" w:fill="auto"/>
          </w:tcPr>
          <w:p w14:paraId="7D122701" w14:textId="77777777" w:rsidR="00A321AE" w:rsidRPr="00EF1F53" w:rsidRDefault="00A321AE" w:rsidP="00A161FE">
            <w:pPr>
              <w:rPr>
                <w:lang w:val="en-US"/>
              </w:rPr>
            </w:pPr>
            <w:r w:rsidRPr="00EF1F53">
              <w:rPr>
                <w:lang w:val="en-US"/>
              </w:rPr>
              <w:t>Max number of Resources per PRS resource set (X4)</w:t>
            </w:r>
          </w:p>
        </w:tc>
        <w:tc>
          <w:tcPr>
            <w:tcW w:w="2410" w:type="dxa"/>
            <w:shd w:val="clear" w:color="auto" w:fill="auto"/>
          </w:tcPr>
          <w:p w14:paraId="3C6F5CE1" w14:textId="77777777" w:rsidR="00A321AE" w:rsidRPr="00732E7F" w:rsidRDefault="00A321AE" w:rsidP="006D473E">
            <w:pPr>
              <w:jc w:val="center"/>
            </w:pPr>
            <w:r w:rsidRPr="00732E7F">
              <w:t>X4=64</w:t>
            </w:r>
          </w:p>
          <w:p w14:paraId="174B05F9" w14:textId="77777777" w:rsidR="00A321AE" w:rsidRPr="00732E7F" w:rsidRDefault="00A321AE" w:rsidP="006D473E">
            <w:pPr>
              <w:jc w:val="center"/>
            </w:pPr>
          </w:p>
        </w:tc>
        <w:tc>
          <w:tcPr>
            <w:tcW w:w="2410" w:type="dxa"/>
            <w:shd w:val="clear" w:color="auto" w:fill="auto"/>
          </w:tcPr>
          <w:p w14:paraId="3430D9F4" w14:textId="77777777" w:rsidR="00A321AE" w:rsidRPr="00BF44E3" w:rsidRDefault="00A321AE" w:rsidP="006D473E">
            <w:pPr>
              <w:jc w:val="center"/>
            </w:pPr>
          </w:p>
          <w:p w14:paraId="51263DD5" w14:textId="77777777" w:rsidR="00A321AE" w:rsidRPr="00BF44E3" w:rsidRDefault="00A321AE" w:rsidP="006D473E">
            <w:pPr>
              <w:jc w:val="center"/>
            </w:pPr>
            <w:r w:rsidRPr="00BF44E3">
              <w:t>FFS: values</w:t>
            </w:r>
          </w:p>
        </w:tc>
      </w:tr>
      <w:tr w:rsidR="00A321AE" w14:paraId="3C334DEF" w14:textId="77777777" w:rsidTr="00A161FE">
        <w:tc>
          <w:tcPr>
            <w:tcW w:w="4000" w:type="dxa"/>
            <w:shd w:val="clear" w:color="auto" w:fill="auto"/>
          </w:tcPr>
          <w:p w14:paraId="137219DB" w14:textId="77777777" w:rsidR="00A321AE" w:rsidRPr="00EF1F53" w:rsidRDefault="00A321AE" w:rsidP="00A161FE">
            <w:pPr>
              <w:rPr>
                <w:lang w:val="en-US"/>
              </w:rPr>
            </w:pPr>
            <w:r w:rsidRPr="00EF1F53">
              <w:rPr>
                <w:lang w:val="en-US"/>
              </w:rPr>
              <w:t>Max number of DL PRS Resources per UE (X5)</w:t>
            </w:r>
          </w:p>
        </w:tc>
        <w:tc>
          <w:tcPr>
            <w:tcW w:w="2410" w:type="dxa"/>
            <w:shd w:val="clear" w:color="auto" w:fill="auto"/>
          </w:tcPr>
          <w:p w14:paraId="1B56AC8B" w14:textId="77777777" w:rsidR="00A321AE" w:rsidRPr="00EF1F53" w:rsidRDefault="00A321AE" w:rsidP="006D473E">
            <w:pPr>
              <w:jc w:val="center"/>
              <w:rPr>
                <w:lang w:val="en-US"/>
              </w:rPr>
            </w:pPr>
            <w:r w:rsidRPr="00EF1F53">
              <w:rPr>
                <w:lang w:val="en-US"/>
              </w:rPr>
              <w:t>NA</w:t>
            </w:r>
          </w:p>
        </w:tc>
        <w:tc>
          <w:tcPr>
            <w:tcW w:w="2410" w:type="dxa"/>
            <w:shd w:val="clear" w:color="auto" w:fill="auto"/>
          </w:tcPr>
          <w:p w14:paraId="67261CFF" w14:textId="77777777" w:rsidR="00A321AE" w:rsidRPr="00BF44E3" w:rsidRDefault="00A321AE" w:rsidP="006D473E">
            <w:pPr>
              <w:jc w:val="center"/>
            </w:pPr>
            <w:r w:rsidRPr="00BF44E3">
              <w:t>FFS: values</w:t>
            </w:r>
          </w:p>
        </w:tc>
      </w:tr>
      <w:tr w:rsidR="00A321AE" w14:paraId="2821C947" w14:textId="77777777" w:rsidTr="00A161FE">
        <w:tc>
          <w:tcPr>
            <w:tcW w:w="4000" w:type="dxa"/>
            <w:shd w:val="clear" w:color="auto" w:fill="auto"/>
          </w:tcPr>
          <w:p w14:paraId="1741A7DD" w14:textId="77777777" w:rsidR="00A321AE" w:rsidRPr="00EF1F53" w:rsidRDefault="00A321AE" w:rsidP="00A161FE">
            <w:pPr>
              <w:rPr>
                <w:lang w:val="en-US"/>
              </w:rPr>
            </w:pPr>
            <w:r w:rsidRPr="00EF1F53">
              <w:rPr>
                <w:lang w:val="en-US"/>
              </w:rPr>
              <w:t>Max number of TRPs for all frequency layers (X6) per UE</w:t>
            </w:r>
          </w:p>
        </w:tc>
        <w:tc>
          <w:tcPr>
            <w:tcW w:w="2410" w:type="dxa"/>
            <w:shd w:val="clear" w:color="auto" w:fill="auto"/>
          </w:tcPr>
          <w:p w14:paraId="4CD17B30" w14:textId="77777777" w:rsidR="00A321AE" w:rsidRPr="00EF1F53" w:rsidRDefault="00A321AE" w:rsidP="006D473E">
            <w:pPr>
              <w:jc w:val="center"/>
              <w:rPr>
                <w:lang w:val="nn-NO"/>
              </w:rPr>
            </w:pPr>
            <w:r w:rsidRPr="00732E7F">
              <w:t>256</w:t>
            </w:r>
          </w:p>
        </w:tc>
        <w:tc>
          <w:tcPr>
            <w:tcW w:w="2410" w:type="dxa"/>
            <w:shd w:val="clear" w:color="auto" w:fill="auto"/>
          </w:tcPr>
          <w:p w14:paraId="1B6FB93B" w14:textId="77777777" w:rsidR="00A321AE" w:rsidRPr="00BF44E3" w:rsidRDefault="00A321AE" w:rsidP="006D473E">
            <w:pPr>
              <w:jc w:val="center"/>
            </w:pPr>
            <w:r w:rsidRPr="00BF44E3">
              <w:t>FFS: values</w:t>
            </w:r>
          </w:p>
        </w:tc>
      </w:tr>
      <w:tr w:rsidR="00A321AE" w14:paraId="40D66704" w14:textId="77777777" w:rsidTr="00A161FE">
        <w:tc>
          <w:tcPr>
            <w:tcW w:w="4000" w:type="dxa"/>
            <w:shd w:val="clear" w:color="auto" w:fill="auto"/>
          </w:tcPr>
          <w:p w14:paraId="33336F27" w14:textId="77777777" w:rsidR="00A321AE" w:rsidRPr="00EF1F53" w:rsidRDefault="00A321AE" w:rsidP="00A161FE">
            <w:pPr>
              <w:rPr>
                <w:lang w:val="en-US"/>
              </w:rPr>
            </w:pPr>
            <w:r w:rsidRPr="00EF1F53">
              <w:rPr>
                <w:lang w:val="en-US"/>
              </w:rPr>
              <w:t>Max number of Resources per frequency layer (X7)</w:t>
            </w:r>
          </w:p>
        </w:tc>
        <w:tc>
          <w:tcPr>
            <w:tcW w:w="2410" w:type="dxa"/>
            <w:shd w:val="clear" w:color="auto" w:fill="auto"/>
          </w:tcPr>
          <w:p w14:paraId="573BF426" w14:textId="77777777" w:rsidR="00A321AE" w:rsidRPr="00732E7F" w:rsidRDefault="00A321AE" w:rsidP="006D473E">
            <w:pPr>
              <w:jc w:val="center"/>
            </w:pPr>
            <w:r w:rsidRPr="00732E7F">
              <w:t>NA</w:t>
            </w:r>
          </w:p>
          <w:p w14:paraId="32122C7F" w14:textId="77777777" w:rsidR="00A321AE" w:rsidRPr="00732E7F" w:rsidRDefault="00A321AE" w:rsidP="006D473E">
            <w:pPr>
              <w:jc w:val="center"/>
            </w:pPr>
          </w:p>
        </w:tc>
        <w:tc>
          <w:tcPr>
            <w:tcW w:w="2410" w:type="dxa"/>
            <w:shd w:val="clear" w:color="auto" w:fill="auto"/>
          </w:tcPr>
          <w:p w14:paraId="7E41E40B" w14:textId="77777777" w:rsidR="00A321AE" w:rsidRPr="00BF44E3" w:rsidRDefault="00A321AE" w:rsidP="006D473E">
            <w:pPr>
              <w:jc w:val="center"/>
            </w:pPr>
            <w:r w:rsidRPr="00BF44E3">
              <w:t>FFS: values</w:t>
            </w:r>
          </w:p>
        </w:tc>
      </w:tr>
    </w:tbl>
    <w:p w14:paraId="7C3AE961" w14:textId="77777777" w:rsidR="00A321AE" w:rsidRDefault="00A321AE" w:rsidP="00A321AE">
      <w:pPr>
        <w:rPr>
          <w:lang w:eastAsia="x-none"/>
        </w:rPr>
      </w:pPr>
      <w:r>
        <w:rPr>
          <w:lang w:eastAsia="x-none"/>
        </w:rPr>
        <w:t>Note: This does not constrain in any way how features and feature sets are defined. The values in the table above may or may not be signalled to be different for different features or feature sets.</w:t>
      </w:r>
    </w:p>
    <w:p w14:paraId="7B1821C6" w14:textId="7116AC48" w:rsidR="00A321AE" w:rsidRDefault="00EB1A41" w:rsidP="00A321AE">
      <w:r>
        <w:t>Furthermore, RAN1 amended a previous agreement as:</w:t>
      </w:r>
    </w:p>
    <w:p w14:paraId="39B2720C" w14:textId="1AC58C7C" w:rsidR="00EB1A41" w:rsidRDefault="00741E9A" w:rsidP="00A321AE">
      <w:r w:rsidRPr="0074147F">
        <w:rPr>
          <w:noProof/>
          <w:lang w:val="en-US" w:eastAsia="zh-CN"/>
        </w:rPr>
        <mc:AlternateContent>
          <mc:Choice Requires="wps">
            <w:drawing>
              <wp:inline distT="0" distB="0" distL="0" distR="0" wp14:anchorId="4E5A7A02" wp14:editId="2C103306">
                <wp:extent cx="5881420" cy="1137037"/>
                <wp:effectExtent l="0" t="0" r="2413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137037"/>
                        </a:xfrm>
                        <a:prstGeom prst="rect">
                          <a:avLst/>
                        </a:prstGeom>
                        <a:solidFill>
                          <a:srgbClr val="FFFFFF"/>
                        </a:solidFill>
                        <a:ln w="9525">
                          <a:solidFill>
                            <a:srgbClr val="000000"/>
                          </a:solidFill>
                          <a:miter lim="800000"/>
                          <a:headEnd/>
                          <a:tailEnd/>
                        </a:ln>
                      </wps:spPr>
                      <wps:txbx>
                        <w:txbxContent>
                          <w:p w14:paraId="303DB96C" w14:textId="77777777" w:rsidR="00741E9A" w:rsidRDefault="00741E9A" w:rsidP="00741E9A">
                            <w:r w:rsidRPr="006247FA">
                              <w:rPr>
                                <w:highlight w:val="green"/>
                              </w:rPr>
                              <w:t>Agreement:</w:t>
                            </w:r>
                          </w:p>
                          <w:p w14:paraId="4AFF3887" w14:textId="77777777" w:rsidR="00741E9A" w:rsidRDefault="00741E9A" w:rsidP="00741E9A">
                            <w:r>
                              <w:t>The prior agreement is updated as given below:</w:t>
                            </w:r>
                          </w:p>
                          <w:p w14:paraId="3C287A25" w14:textId="77777777" w:rsidR="00741E9A" w:rsidRPr="00EB1A41" w:rsidRDefault="00741E9A" w:rsidP="00741E9A">
                            <w:pPr>
                              <w:pStyle w:val="ListParagraph"/>
                              <w:ind w:left="0"/>
                              <w:rPr>
                                <w:sz w:val="20"/>
                                <w:szCs w:val="16"/>
                              </w:rPr>
                            </w:pPr>
                            <w:r w:rsidRPr="00EB1A41">
                              <w:rPr>
                                <w:sz w:val="20"/>
                                <w:szCs w:val="16"/>
                              </w:rPr>
                              <w:t>UE can be configured to measure and report up to N</w:t>
                            </w:r>
                            <w:r w:rsidRPr="00EB1A41">
                              <w:rPr>
                                <w:color w:val="FF0000"/>
                                <w:sz w:val="20"/>
                                <w:szCs w:val="16"/>
                              </w:rPr>
                              <w:t>=8</w:t>
                            </w:r>
                            <w:r w:rsidRPr="00EB1A41">
                              <w:rPr>
                                <w:sz w:val="20"/>
                                <w:szCs w:val="16"/>
                              </w:rPr>
                              <w:t xml:space="preserve">  </w:t>
                            </w:r>
                            <w:r w:rsidRPr="00EB1A41">
                              <w:rPr>
                                <w:strike/>
                                <w:sz w:val="20"/>
                                <w:szCs w:val="16"/>
                              </w:rPr>
                              <w:t>(&gt; 1)</w:t>
                            </w:r>
                            <w:r w:rsidRPr="00EB1A41">
                              <w:rPr>
                                <w:sz w:val="20"/>
                                <w:szCs w:val="16"/>
                              </w:rPr>
                              <w:t xml:space="preserve"> DL PRS </w:t>
                            </w:r>
                            <w:r w:rsidRPr="00EB1A41">
                              <w:rPr>
                                <w:sz w:val="20"/>
                                <w:szCs w:val="16"/>
                                <w:lang w:eastAsia="zh-CN"/>
                              </w:rPr>
                              <w:t xml:space="preserve">RSRP </w:t>
                            </w:r>
                            <w:r w:rsidRPr="00EB1A41">
                              <w:rPr>
                                <w:sz w:val="20"/>
                                <w:szCs w:val="16"/>
                              </w:rPr>
                              <w:t xml:space="preserve">measurements on </w:t>
                            </w:r>
                            <w:r w:rsidRPr="00EB1A41">
                              <w:rPr>
                                <w:sz w:val="20"/>
                                <w:szCs w:val="16"/>
                                <w:lang w:eastAsia="zh-CN"/>
                              </w:rPr>
                              <w:t>different DL PRS resources from the same TRP</w:t>
                            </w:r>
                          </w:p>
                          <w:p w14:paraId="77E2B4E1" w14:textId="77777777" w:rsidR="00741E9A" w:rsidRPr="00EB1A41" w:rsidRDefault="00741E9A" w:rsidP="00741E9A">
                            <w:pPr>
                              <w:pStyle w:val="ListParagraph"/>
                              <w:numPr>
                                <w:ilvl w:val="0"/>
                                <w:numId w:val="14"/>
                              </w:numPr>
                              <w:rPr>
                                <w:strike/>
                                <w:sz w:val="20"/>
                                <w:szCs w:val="16"/>
                              </w:rPr>
                            </w:pPr>
                            <w:r w:rsidRPr="00EB1A41">
                              <w:rPr>
                                <w:strike/>
                                <w:color w:val="FF0000"/>
                                <w:sz w:val="20"/>
                                <w:szCs w:val="16"/>
                              </w:rPr>
                              <w:t>N=[3]</w:t>
                            </w:r>
                            <w:r w:rsidRPr="00EB1A41">
                              <w:rPr>
                                <w:sz w:val="20"/>
                                <w:szCs w:val="20"/>
                              </w:rPr>
                              <w:t xml:space="preserve"> </w:t>
                            </w:r>
                            <w:r w:rsidRPr="00EB1A41">
                              <w:rPr>
                                <w:color w:val="FF0000"/>
                                <w:sz w:val="20"/>
                                <w:szCs w:val="20"/>
                              </w:rPr>
                              <w:t>FFS: N is a UE capability</w:t>
                            </w:r>
                          </w:p>
                          <w:p w14:paraId="72F99ED1" w14:textId="77777777" w:rsidR="00741E9A" w:rsidRPr="009C5EB9" w:rsidRDefault="00741E9A" w:rsidP="00741E9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E5A7A02" id="Text Box 2" o:spid="_x0000_s1027" type="#_x0000_t202" style="width:463.1pt;height:8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">
                <v:textbox>
                  <w:txbxContent>
                    <w:p w14:paraId="303DB96C" w14:textId="77777777" w:rsidR="00741E9A" w:rsidRDefault="00741E9A" w:rsidP="00741E9A">
                      <w:r w:rsidRPr="006247FA">
                        <w:rPr>
                          <w:highlight w:val="green"/>
                        </w:rPr>
                        <w:t>Agreement:</w:t>
                      </w:r>
                    </w:p>
                    <w:p w14:paraId="4AFF3887" w14:textId="77777777" w:rsidR="00741E9A" w:rsidRDefault="00741E9A" w:rsidP="00741E9A">
                      <w:r>
                        <w:t>The prior agreement is updated as given below:</w:t>
                      </w:r>
                    </w:p>
                    <w:p w14:paraId="3C287A25" w14:textId="77777777" w:rsidR="00741E9A" w:rsidRPr="00EB1A41" w:rsidRDefault="00741E9A" w:rsidP="00741E9A">
                      <w:pPr>
                        <w:pStyle w:val="ListParagraph"/>
                        <w:ind w:left="0"/>
                        <w:rPr>
                          <w:sz w:val="20"/>
                          <w:szCs w:val="16"/>
                        </w:rPr>
                      </w:pPr>
                      <w:r w:rsidRPr="00EB1A41">
                        <w:rPr>
                          <w:sz w:val="20"/>
                          <w:szCs w:val="16"/>
                        </w:rPr>
                        <w:t>UE can be configured to measure and report up to N</w:t>
                      </w:r>
                      <w:r w:rsidRPr="00EB1A41">
                        <w:rPr>
                          <w:color w:val="FF0000"/>
                          <w:sz w:val="20"/>
                          <w:szCs w:val="16"/>
                        </w:rPr>
                        <w:t>=8</w:t>
                      </w:r>
                      <w:r w:rsidRPr="00EB1A41">
                        <w:rPr>
                          <w:sz w:val="20"/>
                          <w:szCs w:val="16"/>
                        </w:rPr>
                        <w:t xml:space="preserve">  </w:t>
                      </w:r>
                      <w:r w:rsidRPr="00EB1A41">
                        <w:rPr>
                          <w:strike/>
                          <w:sz w:val="20"/>
                          <w:szCs w:val="16"/>
                        </w:rPr>
                        <w:t>(&gt; 1)</w:t>
                      </w:r>
                      <w:r w:rsidRPr="00EB1A41">
                        <w:rPr>
                          <w:sz w:val="20"/>
                          <w:szCs w:val="16"/>
                        </w:rPr>
                        <w:t xml:space="preserve"> DL PRS </w:t>
                      </w:r>
                      <w:r w:rsidRPr="00EB1A41">
                        <w:rPr>
                          <w:sz w:val="20"/>
                          <w:szCs w:val="16"/>
                          <w:lang w:eastAsia="zh-CN"/>
                        </w:rPr>
                        <w:t xml:space="preserve">RSRP </w:t>
                      </w:r>
                      <w:r w:rsidRPr="00EB1A41">
                        <w:rPr>
                          <w:sz w:val="20"/>
                          <w:szCs w:val="16"/>
                        </w:rPr>
                        <w:t xml:space="preserve">measurements on </w:t>
                      </w:r>
                      <w:r w:rsidRPr="00EB1A41">
                        <w:rPr>
                          <w:sz w:val="20"/>
                          <w:szCs w:val="16"/>
                          <w:lang w:eastAsia="zh-CN"/>
                        </w:rPr>
                        <w:t>different DL PRS resources from the same TRP</w:t>
                      </w:r>
                    </w:p>
                    <w:p w14:paraId="77E2B4E1" w14:textId="77777777" w:rsidR="00741E9A" w:rsidRPr="00EB1A41" w:rsidRDefault="00741E9A" w:rsidP="00741E9A">
                      <w:pPr>
                        <w:pStyle w:val="ListParagraph"/>
                        <w:numPr>
                          <w:ilvl w:val="0"/>
                          <w:numId w:val="14"/>
                        </w:numPr>
                        <w:rPr>
                          <w:strike/>
                          <w:sz w:val="20"/>
                          <w:szCs w:val="16"/>
                        </w:rPr>
                      </w:pPr>
                      <w:r w:rsidRPr="00EB1A41">
                        <w:rPr>
                          <w:strike/>
                          <w:color w:val="FF0000"/>
                          <w:sz w:val="20"/>
                          <w:szCs w:val="16"/>
                        </w:rPr>
                        <w:t>N=[3]</w:t>
                      </w:r>
                      <w:r w:rsidRPr="00EB1A41">
                        <w:rPr>
                          <w:sz w:val="20"/>
                          <w:szCs w:val="20"/>
                        </w:rPr>
                        <w:t xml:space="preserve"> </w:t>
                      </w:r>
                      <w:r w:rsidRPr="00EB1A41">
                        <w:rPr>
                          <w:color w:val="FF0000"/>
                          <w:sz w:val="20"/>
                          <w:szCs w:val="20"/>
                        </w:rPr>
                        <w:t>FFS: N is a UE capability</w:t>
                      </w:r>
                    </w:p>
                    <w:p w14:paraId="72F99ED1" w14:textId="77777777" w:rsidR="00741E9A" w:rsidRPr="009C5EB9" w:rsidRDefault="00741E9A" w:rsidP="00741E9A">
                      <w:pPr>
                        <w:rPr>
                          <w:rFonts w:eastAsia="Batang"/>
                          <w:b/>
                          <w:lang w:eastAsia="zh-CN"/>
                        </w:rPr>
                      </w:pPr>
                    </w:p>
                  </w:txbxContent>
                </v:textbox>
                <w10:anchorlock/>
              </v:shape>
            </w:pict>
          </mc:Fallback>
        </mc:AlternateContent>
      </w:r>
    </w:p>
    <w:p w14:paraId="465B3455" w14:textId="2071D808" w:rsidR="00C5560E" w:rsidRDefault="00CB38C7" w:rsidP="00BC77D4">
      <w:r>
        <w:t xml:space="preserve">In addition to the above, [4] introduces two more UE capabilities </w:t>
      </w:r>
      <w:r w:rsidR="00E505AA">
        <w:t xml:space="preserve">as </w:t>
      </w:r>
      <w:r w:rsidR="00107E50">
        <w:t>duplets</w:t>
      </w:r>
      <w:r w:rsidR="00E505AA">
        <w:t xml:space="preserve"> </w:t>
      </w:r>
      <w:r w:rsidR="00844433">
        <w:t>{</w:t>
      </w:r>
      <w:r w:rsidR="00E505AA">
        <w:t>N1,T1</w:t>
      </w:r>
      <w:r w:rsidR="00844433">
        <w:t>}</w:t>
      </w:r>
      <w:r w:rsidR="00E505AA">
        <w:t xml:space="preserve"> and </w:t>
      </w:r>
      <w:r w:rsidR="00844433">
        <w:t>{</w:t>
      </w:r>
      <w:r w:rsidR="00E505AA">
        <w:t>N2,T2</w:t>
      </w:r>
      <w:r w:rsidR="00844433">
        <w:t>}</w:t>
      </w:r>
      <w:r w:rsidR="00E505AA">
        <w:t xml:space="preserve"> to signal maxim</w:t>
      </w:r>
      <w:r w:rsidR="00FD455D">
        <w:t xml:space="preserve">um UE processing </w:t>
      </w:r>
      <w:r w:rsidR="00B703B9">
        <w:t>load and maximum UE</w:t>
      </w:r>
      <w:r w:rsidR="00C5560E">
        <w:t xml:space="preserve"> memory budget, respectively:</w:t>
      </w:r>
    </w:p>
    <w:p w14:paraId="1A4D5B30" w14:textId="139AC8EC" w:rsidR="005A0048" w:rsidRPr="00107E50" w:rsidRDefault="005A0048" w:rsidP="002374E0">
      <w:pPr>
        <w:pStyle w:val="TAL"/>
        <w:numPr>
          <w:ilvl w:val="0"/>
          <w:numId w:val="15"/>
        </w:numPr>
        <w:ind w:left="644"/>
        <w:rPr>
          <w:rFonts w:ascii="Times New Roman" w:hAnsi="Times New Roman"/>
          <w:sz w:val="20"/>
          <w:lang w:eastAsia="ja-JP"/>
        </w:rPr>
      </w:pPr>
      <w:r w:rsidRPr="00107E50">
        <w:rPr>
          <w:rFonts w:ascii="Times New Roman" w:hAnsi="Times New Roman"/>
          <w:sz w:val="20"/>
          <w:lang w:eastAsia="ja-JP"/>
        </w:rPr>
        <w:lastRenderedPageBreak/>
        <w:t xml:space="preserve">A limit on the maximum number N1 of DL PRS resources the UE is expected to measure across all TRPs and frequency layers within a measurement window of T1 msec reported as a list of </w:t>
      </w:r>
      <w:r w:rsidR="00375E0B">
        <w:rPr>
          <w:rFonts w:ascii="Times New Roman" w:hAnsi="Times New Roman"/>
          <w:sz w:val="20"/>
          <w:lang w:eastAsia="ja-JP"/>
        </w:rPr>
        <w:t>duplet</w:t>
      </w:r>
      <w:r w:rsidR="00F952A8">
        <w:rPr>
          <w:rFonts w:ascii="Times New Roman" w:hAnsi="Times New Roman"/>
          <w:sz w:val="20"/>
          <w:lang w:eastAsia="ja-JP"/>
        </w:rPr>
        <w:t>s</w:t>
      </w:r>
      <w:r w:rsidRPr="00107E50">
        <w:rPr>
          <w:rFonts w:ascii="Times New Roman" w:hAnsi="Times New Roman"/>
          <w:sz w:val="20"/>
          <w:lang w:eastAsia="ja-JP"/>
        </w:rPr>
        <w:t xml:space="preserve"> {N1, T1</w:t>
      </w:r>
      <w:r w:rsidR="00FF3A57">
        <w:rPr>
          <w:rFonts w:ascii="Times New Roman" w:hAnsi="Times New Roman"/>
          <w:sz w:val="20"/>
          <w:lang w:eastAsia="ja-JP"/>
        </w:rPr>
        <w:t>}</w:t>
      </w:r>
      <w:r w:rsidR="00BD743A">
        <w:rPr>
          <w:rFonts w:ascii="Times New Roman" w:hAnsi="Times New Roman"/>
          <w:sz w:val="20"/>
          <w:lang w:eastAsia="ja-JP"/>
        </w:rPr>
        <w:t xml:space="preserve"> when measurement gaps are configured</w:t>
      </w:r>
    </w:p>
    <w:p w14:paraId="24AFFA49" w14:textId="77777777" w:rsidR="005A0048" w:rsidRPr="00107E50" w:rsidRDefault="005A0048" w:rsidP="00D722CB">
      <w:pPr>
        <w:pStyle w:val="TAL"/>
        <w:ind w:left="373"/>
        <w:rPr>
          <w:rFonts w:ascii="Times New Roman" w:hAnsi="Times New Roman"/>
          <w:sz w:val="20"/>
          <w:lang w:eastAsia="ja-JP"/>
        </w:rPr>
      </w:pPr>
    </w:p>
    <w:p w14:paraId="3FC227A2" w14:textId="3E77C3AE" w:rsidR="00BD743A" w:rsidRPr="00107E50" w:rsidRDefault="005A0048" w:rsidP="002374E0">
      <w:pPr>
        <w:pStyle w:val="TAL"/>
        <w:numPr>
          <w:ilvl w:val="0"/>
          <w:numId w:val="15"/>
        </w:numPr>
        <w:ind w:left="644"/>
        <w:rPr>
          <w:rFonts w:ascii="Times New Roman" w:hAnsi="Times New Roman"/>
          <w:sz w:val="20"/>
          <w:lang w:eastAsia="ja-JP"/>
        </w:rPr>
      </w:pPr>
      <w:r w:rsidRPr="00107E50">
        <w:rPr>
          <w:rFonts w:ascii="Times New Roman" w:hAnsi="Times New Roman"/>
          <w:sz w:val="20"/>
          <w:lang w:eastAsia="ja-JP"/>
        </w:rPr>
        <w:t xml:space="preserve">A limit on the maximum number of symbols N2 containing PRS resources of maximum bandwidth the UE is expected to measure within a measurement window of T2 msec reported as a list of </w:t>
      </w:r>
      <w:r w:rsidR="00375E0B">
        <w:rPr>
          <w:rFonts w:ascii="Times New Roman" w:hAnsi="Times New Roman"/>
          <w:sz w:val="20"/>
          <w:lang w:eastAsia="ja-JP"/>
        </w:rPr>
        <w:t>duplet</w:t>
      </w:r>
      <w:r w:rsidR="00F952A8">
        <w:rPr>
          <w:rFonts w:ascii="Times New Roman" w:hAnsi="Times New Roman"/>
          <w:sz w:val="20"/>
          <w:lang w:eastAsia="ja-JP"/>
        </w:rPr>
        <w:t>s</w:t>
      </w:r>
      <w:r w:rsidRPr="00107E50">
        <w:rPr>
          <w:rFonts w:ascii="Times New Roman" w:hAnsi="Times New Roman"/>
          <w:sz w:val="20"/>
          <w:lang w:eastAsia="ja-JP"/>
        </w:rPr>
        <w:t xml:space="preserve"> {N2, T2} </w:t>
      </w:r>
      <w:r w:rsidR="00BD743A">
        <w:rPr>
          <w:rFonts w:ascii="Times New Roman" w:hAnsi="Times New Roman"/>
          <w:sz w:val="20"/>
          <w:lang w:eastAsia="ja-JP"/>
        </w:rPr>
        <w:t>when measurement gaps are configured</w:t>
      </w:r>
    </w:p>
    <w:p w14:paraId="2394FA7B" w14:textId="467B471D" w:rsidR="00BD743A" w:rsidRDefault="00BD743A" w:rsidP="00BD743A">
      <w:pPr>
        <w:pStyle w:val="TAL"/>
        <w:rPr>
          <w:rFonts w:asciiTheme="majorHAnsi" w:hAnsiTheme="majorHAnsi" w:cstheme="majorHAnsi"/>
          <w:sz w:val="20"/>
          <w:lang w:eastAsia="ja-JP"/>
        </w:rPr>
      </w:pPr>
    </w:p>
    <w:p w14:paraId="298E9255" w14:textId="77777777" w:rsidR="00F80970" w:rsidRDefault="00BD743A" w:rsidP="00BD743A">
      <w:pPr>
        <w:pStyle w:val="TAL"/>
        <w:rPr>
          <w:rFonts w:ascii="Times New Roman" w:hAnsi="Times New Roman"/>
          <w:sz w:val="20"/>
          <w:lang w:eastAsia="ja-JP"/>
        </w:rPr>
      </w:pPr>
      <w:r>
        <w:rPr>
          <w:rFonts w:ascii="Times New Roman" w:hAnsi="Times New Roman"/>
          <w:sz w:val="20"/>
          <w:lang w:eastAsia="ja-JP"/>
        </w:rPr>
        <w:t xml:space="preserve">Similar </w:t>
      </w:r>
      <w:r w:rsidR="00B13133">
        <w:rPr>
          <w:rFonts w:ascii="Times New Roman" w:hAnsi="Times New Roman"/>
          <w:sz w:val="20"/>
          <w:lang w:eastAsia="ja-JP"/>
        </w:rPr>
        <w:t xml:space="preserve">duplets also exist for when measurement gaps are not configured. </w:t>
      </w:r>
    </w:p>
    <w:p w14:paraId="0D7BA6A9" w14:textId="77777777" w:rsidR="00F80970" w:rsidRDefault="00F80970" w:rsidP="00BD743A">
      <w:pPr>
        <w:pStyle w:val="TAL"/>
        <w:rPr>
          <w:rFonts w:ascii="Times New Roman" w:hAnsi="Times New Roman"/>
          <w:sz w:val="20"/>
          <w:lang w:eastAsia="ja-JP"/>
        </w:rPr>
      </w:pPr>
    </w:p>
    <w:p w14:paraId="026406E5" w14:textId="79281338" w:rsidR="00BD743A" w:rsidRDefault="007A5FF8" w:rsidP="00BD743A">
      <w:pPr>
        <w:pStyle w:val="TAL"/>
        <w:rPr>
          <w:rFonts w:ascii="Times New Roman" w:hAnsi="Times New Roman"/>
          <w:sz w:val="20"/>
          <w:lang w:eastAsia="ja-JP"/>
        </w:rPr>
      </w:pPr>
      <w:r>
        <w:rPr>
          <w:rFonts w:ascii="Times New Roman" w:hAnsi="Times New Roman"/>
          <w:sz w:val="20"/>
          <w:lang w:eastAsia="ja-JP"/>
        </w:rPr>
        <w:t xml:space="preserve">The following analysis focuses on the </w:t>
      </w:r>
      <w:r w:rsidR="008C6544">
        <w:rPr>
          <w:rFonts w:ascii="Times New Roman" w:hAnsi="Times New Roman"/>
          <w:sz w:val="20"/>
          <w:lang w:eastAsia="ja-JP"/>
        </w:rPr>
        <w:t xml:space="preserve">derivation of measurement delay for </w:t>
      </w:r>
      <w:r w:rsidR="00AE513D">
        <w:rPr>
          <w:rFonts w:ascii="Times New Roman" w:hAnsi="Times New Roman"/>
          <w:sz w:val="20"/>
          <w:lang w:eastAsia="ja-JP"/>
        </w:rPr>
        <w:t xml:space="preserve">one frequency layer </w:t>
      </w:r>
      <w:r w:rsidR="00193420">
        <w:rPr>
          <w:rFonts w:ascii="Times New Roman" w:hAnsi="Times New Roman"/>
          <w:sz w:val="20"/>
          <w:lang w:eastAsia="ja-JP"/>
        </w:rPr>
        <w:t>when measurement gaps are configured</w:t>
      </w:r>
      <w:r w:rsidR="005A756A">
        <w:rPr>
          <w:rFonts w:ascii="Times New Roman" w:hAnsi="Times New Roman"/>
          <w:sz w:val="20"/>
          <w:lang w:eastAsia="ja-JP"/>
        </w:rPr>
        <w:t xml:space="preserve"> and UE signals one duplet {N1,T1} and one duplet {N2,T2} </w:t>
      </w:r>
      <w:r w:rsidR="00F80970">
        <w:rPr>
          <w:rFonts w:ascii="Times New Roman" w:hAnsi="Times New Roman"/>
          <w:sz w:val="20"/>
          <w:lang w:eastAsia="ja-JP"/>
        </w:rPr>
        <w:t xml:space="preserve"> as a starting point for discussion.</w:t>
      </w:r>
    </w:p>
    <w:p w14:paraId="694ECB53" w14:textId="1F0860AD" w:rsidR="00C04A30" w:rsidRDefault="00C04A30" w:rsidP="00BD743A">
      <w:pPr>
        <w:pStyle w:val="TAL"/>
        <w:rPr>
          <w:rFonts w:ascii="Times New Roman" w:hAnsi="Times New Roman"/>
          <w:sz w:val="20"/>
          <w:lang w:eastAsia="ja-JP"/>
        </w:rPr>
      </w:pPr>
    </w:p>
    <w:p w14:paraId="1F719934" w14:textId="1DEFF74E" w:rsidR="00207368" w:rsidRDefault="00207368" w:rsidP="00BD743A">
      <w:pPr>
        <w:pStyle w:val="TAL"/>
        <w:rPr>
          <w:rFonts w:ascii="Times New Roman" w:hAnsi="Times New Roman"/>
          <w:sz w:val="20"/>
          <w:lang w:eastAsia="ja-JP"/>
        </w:rPr>
      </w:pPr>
      <w:r>
        <w:rPr>
          <w:rFonts w:ascii="Times New Roman" w:hAnsi="Times New Roman"/>
          <w:sz w:val="20"/>
          <w:lang w:eastAsia="ja-JP"/>
        </w:rPr>
        <w:t>The measurement delay requirement is determined by</w:t>
      </w:r>
      <w:r w:rsidR="00842E03">
        <w:rPr>
          <w:rFonts w:ascii="Times New Roman" w:hAnsi="Times New Roman"/>
          <w:sz w:val="20"/>
          <w:lang w:eastAsia="ja-JP"/>
        </w:rPr>
        <w:t>:</w:t>
      </w:r>
    </w:p>
    <w:p w14:paraId="19EF25B5" w14:textId="6A3CB141" w:rsidR="00842E03" w:rsidRDefault="00842E03" w:rsidP="002374E0">
      <w:pPr>
        <w:pStyle w:val="TAL"/>
        <w:numPr>
          <w:ilvl w:val="0"/>
          <w:numId w:val="16"/>
        </w:numPr>
        <w:rPr>
          <w:rFonts w:ascii="Times New Roman" w:hAnsi="Times New Roman"/>
          <w:sz w:val="20"/>
          <w:lang w:eastAsia="ja-JP"/>
        </w:rPr>
      </w:pPr>
      <w:r>
        <w:rPr>
          <w:rFonts w:ascii="Times New Roman" w:hAnsi="Times New Roman"/>
          <w:sz w:val="20"/>
          <w:lang w:eastAsia="ja-JP"/>
        </w:rPr>
        <w:t>The maximum number of DL PRS resources that UE measures subject it its capability</w:t>
      </w:r>
    </w:p>
    <w:p w14:paraId="3568FC35" w14:textId="65F5A228" w:rsidR="00842E03" w:rsidRDefault="00842E03" w:rsidP="002374E0">
      <w:pPr>
        <w:pStyle w:val="TAL"/>
        <w:numPr>
          <w:ilvl w:val="0"/>
          <w:numId w:val="16"/>
        </w:numPr>
        <w:rPr>
          <w:rFonts w:ascii="Times New Roman" w:hAnsi="Times New Roman"/>
          <w:sz w:val="20"/>
          <w:lang w:eastAsia="ja-JP"/>
        </w:rPr>
      </w:pPr>
      <w:r>
        <w:rPr>
          <w:rFonts w:ascii="Times New Roman" w:hAnsi="Times New Roman"/>
          <w:sz w:val="20"/>
          <w:lang w:eastAsia="ja-JP"/>
        </w:rPr>
        <w:t xml:space="preserve">The </w:t>
      </w:r>
      <w:r w:rsidR="00BE5E03">
        <w:rPr>
          <w:rFonts w:ascii="Times New Roman" w:hAnsi="Times New Roman"/>
          <w:sz w:val="20"/>
          <w:lang w:eastAsia="ja-JP"/>
        </w:rPr>
        <w:t xml:space="preserve">time required to </w:t>
      </w:r>
      <w:r w:rsidR="00F97CD6">
        <w:rPr>
          <w:rFonts w:ascii="Times New Roman" w:hAnsi="Times New Roman"/>
          <w:sz w:val="20"/>
          <w:lang w:eastAsia="ja-JP"/>
        </w:rPr>
        <w:t xml:space="preserve">process DL PRS resources that UE is configured to measure </w:t>
      </w:r>
    </w:p>
    <w:p w14:paraId="1B5AD5F7" w14:textId="382BE93B" w:rsidR="00F97CD6" w:rsidRDefault="00F97CD6" w:rsidP="002374E0">
      <w:pPr>
        <w:pStyle w:val="TAL"/>
        <w:numPr>
          <w:ilvl w:val="0"/>
          <w:numId w:val="16"/>
        </w:numPr>
        <w:rPr>
          <w:rFonts w:ascii="Times New Roman" w:hAnsi="Times New Roman"/>
          <w:sz w:val="20"/>
          <w:lang w:eastAsia="ja-JP"/>
        </w:rPr>
      </w:pPr>
      <w:r>
        <w:rPr>
          <w:rFonts w:ascii="Times New Roman" w:hAnsi="Times New Roman"/>
          <w:sz w:val="20"/>
          <w:lang w:eastAsia="ja-JP"/>
        </w:rPr>
        <w:t>The time required to buffer DL PRS resources that UE is configured to measure</w:t>
      </w:r>
    </w:p>
    <w:p w14:paraId="079F4BC9" w14:textId="052B1F36" w:rsidR="00F97CD6" w:rsidRDefault="00F97CD6" w:rsidP="00F97CD6">
      <w:pPr>
        <w:pStyle w:val="TAL"/>
        <w:rPr>
          <w:rFonts w:ascii="Times New Roman" w:hAnsi="Times New Roman"/>
          <w:sz w:val="20"/>
          <w:lang w:eastAsia="ja-JP"/>
        </w:rPr>
      </w:pPr>
    </w:p>
    <w:p w14:paraId="62590F24" w14:textId="04E3644E" w:rsidR="00F97CD6" w:rsidRPr="00534960" w:rsidRDefault="00534960" w:rsidP="00F97CD6">
      <w:pPr>
        <w:pStyle w:val="TAL"/>
        <w:rPr>
          <w:rFonts w:ascii="Times New Roman" w:hAnsi="Times New Roman"/>
          <w:b/>
          <w:bCs/>
          <w:i/>
          <w:iCs/>
          <w:sz w:val="20"/>
          <w:lang w:eastAsia="ja-JP"/>
        </w:rPr>
      </w:pPr>
      <w:r w:rsidRPr="00534960">
        <w:rPr>
          <w:rFonts w:ascii="Times New Roman" w:hAnsi="Times New Roman"/>
          <w:b/>
          <w:bCs/>
          <w:i/>
          <w:iCs/>
          <w:sz w:val="20"/>
          <w:lang w:eastAsia="ja-JP"/>
        </w:rPr>
        <w:t xml:space="preserve">Maximum number of PRS processes: </w:t>
      </w:r>
    </w:p>
    <w:p w14:paraId="228BB8DD" w14:textId="77777777" w:rsidR="00534960" w:rsidRDefault="00534960" w:rsidP="00F97CD6">
      <w:pPr>
        <w:pStyle w:val="TAL"/>
        <w:rPr>
          <w:rFonts w:ascii="Times New Roman" w:hAnsi="Times New Roman"/>
          <w:sz w:val="20"/>
          <w:lang w:eastAsia="ja-JP"/>
        </w:rPr>
      </w:pPr>
    </w:p>
    <w:p w14:paraId="3EA76C12" w14:textId="1F9B3BD1" w:rsidR="00F63BBB" w:rsidRDefault="00F63BBB" w:rsidP="00F63BBB">
      <w:pPr>
        <w:rPr>
          <w:lang w:val="en-US"/>
        </w:rPr>
      </w:pPr>
      <w:r>
        <w:rPr>
          <w:lang w:val="en-US"/>
        </w:rPr>
        <w:t xml:space="preserve">For each frequency layer configured, the maximum number of DL PRS resources </w:t>
      </w:r>
      <w:r w:rsidR="00981A2C">
        <w:rPr>
          <w:lang w:val="en-US"/>
        </w:rPr>
        <w:t xml:space="preserve">for PRS-RSRP measurement </w:t>
      </w:r>
      <w:r>
        <w:rPr>
          <w:lang w:val="en-US"/>
        </w:rPr>
        <w:t xml:space="preserve">can be </w:t>
      </w:r>
    </w:p>
    <w:p w14:paraId="37E9C5E8" w14:textId="77777777" w:rsidR="00F63BBB" w:rsidRPr="00E50ADE" w:rsidRDefault="007D7ABF" w:rsidP="00F63BBB">
      <w:pPr>
        <w:rPr>
          <w:b/>
          <w:bCs/>
          <w:lang w:val="en-US"/>
        </w:rPr>
      </w:pPr>
      <m:oMathPara>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(X</m:t>
              </m:r>
              <m:r>
                <m:rPr>
                  <m:sty m:val="bi"/>
                </m:rPr>
                <w:rPr>
                  <w:rFonts w:ascii="Cambria Math" w:hAnsi="Cambria Math"/>
                  <w:lang w:val="en-US"/>
                </w:rPr>
                <m:t>2.N, 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m:oMathPara>
    </w:p>
    <w:p w14:paraId="75A72CE1" w14:textId="7CA32F07" w:rsidR="00F17EDF" w:rsidRDefault="00C406CE" w:rsidP="00BD743A">
      <w:pPr>
        <w:pStyle w:val="TAL"/>
        <w:rPr>
          <w:rFonts w:ascii="Times New Roman" w:hAnsi="Times New Roman"/>
          <w:sz w:val="20"/>
          <w:lang w:val="en-US"/>
        </w:rPr>
      </w:pPr>
      <w:r w:rsidRPr="00972594">
        <w:rPr>
          <w:rFonts w:ascii="Times New Roman" w:hAnsi="Times New Roman"/>
          <w:sz w:val="20"/>
          <w:lang w:eastAsia="ja-JP"/>
        </w:rPr>
        <w:t xml:space="preserve">Where the first term in the min function above, </w:t>
      </w:r>
      <m:oMath>
        <m:r>
          <m:rPr>
            <m:sty m:val="bi"/>
          </m:rPr>
          <w:rPr>
            <w:rFonts w:ascii="Cambria Math" w:hAnsi="Cambria Math"/>
            <w:sz w:val="20"/>
            <w:lang w:val="en-US"/>
          </w:rPr>
          <m:t>X</m:t>
        </m:r>
        <m:r>
          <m:rPr>
            <m:sty m:val="bi"/>
          </m:rPr>
          <w:rPr>
            <w:rFonts w:ascii="Cambria Math" w:hAnsi="Cambria Math"/>
            <w:sz w:val="20"/>
            <w:lang w:val="en-US"/>
          </w:rPr>
          <m:t>2.N</m:t>
        </m:r>
      </m:oMath>
      <w:r w:rsidR="00F36B75" w:rsidRPr="00972594">
        <w:rPr>
          <w:rFonts w:ascii="Times New Roman" w:hAnsi="Times New Roman"/>
          <w:sz w:val="20"/>
          <w:lang w:val="en-US"/>
        </w:rPr>
        <w:t>, determines the max number of PRS re</w:t>
      </w:r>
      <w:r w:rsidR="00972594">
        <w:rPr>
          <w:rFonts w:ascii="Times New Roman" w:hAnsi="Times New Roman"/>
          <w:sz w:val="20"/>
          <w:lang w:val="en-US"/>
        </w:rPr>
        <w:t xml:space="preserve">sources </w:t>
      </w:r>
      <w:r w:rsidR="003F3CDC">
        <w:rPr>
          <w:rFonts w:ascii="Times New Roman" w:hAnsi="Times New Roman"/>
          <w:sz w:val="20"/>
          <w:lang w:val="en-US"/>
        </w:rPr>
        <w:t xml:space="preserve">the UE can report </w:t>
      </w:r>
      <w:r w:rsidR="003F3CDC" w:rsidRPr="00DD752C">
        <w:rPr>
          <w:rFonts w:ascii="Times New Roman" w:hAnsi="Times New Roman"/>
          <w:sz w:val="20"/>
          <w:lang w:val="en-US"/>
        </w:rPr>
        <w:t>multiplied by the total number of TRPs per frequency layer, the second term</w:t>
      </w:r>
      <m:oMath>
        <m:r>
          <m:rPr>
            <m:sty m:val="bi"/>
          </m:rPr>
          <w:rPr>
            <w:rFonts w:ascii="Cambria Math" w:hAnsi="Cambria Math"/>
            <w:sz w:val="20"/>
            <w:lang w:val="en-US"/>
          </w:rPr>
          <m:t xml:space="preserve"> X</m:t>
        </m:r>
        <m:r>
          <m:rPr>
            <m:sty m:val="bi"/>
          </m:rPr>
          <w:rPr>
            <w:rFonts w:ascii="Cambria Math" w:hAnsi="Cambria Math"/>
            <w:sz w:val="20"/>
            <w:lang w:val="en-US"/>
          </w:rPr>
          <m:t>2.X</m:t>
        </m:r>
        <m:r>
          <m:rPr>
            <m:sty m:val="bi"/>
          </m:rPr>
          <w:rPr>
            <w:rFonts w:ascii="Cambria Math" w:hAnsi="Cambria Math"/>
            <w:sz w:val="20"/>
            <w:lang w:val="en-US"/>
          </w:rPr>
          <m:t>3.X</m:t>
        </m:r>
        <m:r>
          <m:rPr>
            <m:sty m:val="bi"/>
          </m:rPr>
          <w:rPr>
            <w:rFonts w:ascii="Cambria Math" w:hAnsi="Cambria Math"/>
            <w:sz w:val="20"/>
            <w:lang w:val="en-US"/>
          </w:rPr>
          <m:t>4</m:t>
        </m:r>
      </m:oMath>
      <w:r w:rsidR="00DD752C">
        <w:rPr>
          <w:rFonts w:ascii="Times New Roman" w:hAnsi="Times New Roman"/>
          <w:sz w:val="20"/>
          <w:lang w:val="en-US"/>
        </w:rPr>
        <w:t xml:space="preserve">, determines the maximum </w:t>
      </w:r>
      <w:r w:rsidR="00DD752C" w:rsidRPr="00DD752C">
        <w:rPr>
          <w:rFonts w:ascii="Times New Roman" w:hAnsi="Times New Roman"/>
          <w:sz w:val="20"/>
          <w:lang w:val="en-US"/>
        </w:rPr>
        <w:t xml:space="preserve">number of PRS resources that can be configured to a UE per frequency layer, and </w:t>
      </w:r>
      <m:oMath>
        <m:r>
          <m:rPr>
            <m:sty m:val="bi"/>
          </m:rPr>
          <w:rPr>
            <w:rFonts w:ascii="Cambria Math" w:hAnsi="Cambria Math"/>
            <w:sz w:val="20"/>
            <w:lang w:val="en-US"/>
          </w:rPr>
          <m:t>X</m:t>
        </m:r>
        <m:r>
          <m:rPr>
            <m:sty m:val="bi"/>
          </m:rPr>
          <w:rPr>
            <w:rFonts w:ascii="Cambria Math" w:hAnsi="Cambria Math"/>
            <w:sz w:val="20"/>
            <w:lang w:val="en-US"/>
          </w:rPr>
          <m:t>7</m:t>
        </m:r>
      </m:oMath>
      <w:r w:rsidR="00DD752C">
        <w:rPr>
          <w:rFonts w:ascii="Times New Roman" w:hAnsi="Times New Roman"/>
          <w:b/>
          <w:bCs/>
          <w:sz w:val="20"/>
          <w:lang w:val="en-US"/>
        </w:rPr>
        <w:t xml:space="preserve"> </w:t>
      </w:r>
      <w:r w:rsidR="00DD752C">
        <w:rPr>
          <w:rFonts w:ascii="Times New Roman" w:hAnsi="Times New Roman"/>
          <w:sz w:val="20"/>
          <w:lang w:val="en-US"/>
        </w:rPr>
        <w:t xml:space="preserve">is the upper bound on the number of PRS resources per frequency layer. </w:t>
      </w:r>
    </w:p>
    <w:p w14:paraId="1B502BF6" w14:textId="6DB33F20" w:rsidR="00DD752C" w:rsidRDefault="00DD752C" w:rsidP="00BD743A">
      <w:pPr>
        <w:pStyle w:val="TAL"/>
        <w:rPr>
          <w:rFonts w:ascii="Times New Roman" w:hAnsi="Times New Roman"/>
          <w:sz w:val="20"/>
          <w:lang w:val="en-US"/>
        </w:rPr>
      </w:pPr>
    </w:p>
    <w:p w14:paraId="77FAF63F" w14:textId="5432634E" w:rsidR="0003247F" w:rsidRPr="0003247F" w:rsidRDefault="00B64C71" w:rsidP="0003247F">
      <w:pPr>
        <w:rPr>
          <w:b/>
          <w:bCs/>
          <w:lang w:val="en-US"/>
        </w:rPr>
      </w:pPr>
      <w:r w:rsidRPr="0003247F">
        <w:rPr>
          <w:b/>
          <w:bCs/>
          <w:lang w:val="en-US"/>
        </w:rPr>
        <w:t xml:space="preserve">Observation </w:t>
      </w:r>
      <w:r w:rsidR="005D5FF8">
        <w:rPr>
          <w:b/>
          <w:bCs/>
          <w:lang w:val="en-US"/>
        </w:rPr>
        <w:t>3</w:t>
      </w:r>
      <w:r w:rsidRPr="0003247F">
        <w:rPr>
          <w:b/>
          <w:bCs/>
          <w:lang w:val="en-US"/>
        </w:rPr>
        <w:t xml:space="preserve">. Max number of DL PRS resources per frequency layer </w:t>
      </w:r>
      <w:r w:rsidR="00863D6D">
        <w:rPr>
          <w:b/>
          <w:bCs/>
          <w:lang w:val="en-US"/>
        </w:rPr>
        <w:t>constrained by UE capability is</w:t>
      </w:r>
      <w:r w:rsidR="0003247F">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(X</m:t>
            </m:r>
            <m:r>
              <m:rPr>
                <m:sty m:val="bi"/>
              </m:rPr>
              <w:rPr>
                <w:rFonts w:ascii="Cambria Math" w:hAnsi="Cambria Math"/>
                <w:lang w:val="en-US"/>
              </w:rPr>
              <m:t>2.N, 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w:r w:rsidR="00863D6D">
        <w:rPr>
          <w:b/>
          <w:bCs/>
          <w:lang w:val="en-US"/>
        </w:rPr>
        <w:t xml:space="preserve"> for PRS-RSRP measurement.</w:t>
      </w:r>
    </w:p>
    <w:p w14:paraId="1089A8C3" w14:textId="71C5B636" w:rsidR="00DD752C" w:rsidRPr="00DD752C" w:rsidRDefault="00DD752C" w:rsidP="00BD743A">
      <w:pPr>
        <w:pStyle w:val="TAL"/>
        <w:rPr>
          <w:rFonts w:ascii="Times New Roman" w:hAnsi="Times New Roman"/>
          <w:sz w:val="20"/>
          <w:lang w:eastAsia="ja-JP"/>
        </w:rPr>
      </w:pPr>
    </w:p>
    <w:p w14:paraId="4E3198F0" w14:textId="74091EBA" w:rsidR="00B62B2A" w:rsidRPr="00940658" w:rsidRDefault="00B62B2A" w:rsidP="00BD743A">
      <w:pPr>
        <w:pStyle w:val="TAL"/>
        <w:rPr>
          <w:rFonts w:ascii="Times New Roman" w:hAnsi="Times New Roman"/>
          <w:b/>
          <w:bCs/>
          <w:i/>
          <w:iCs/>
          <w:sz w:val="20"/>
          <w:lang w:eastAsia="ja-JP"/>
        </w:rPr>
      </w:pPr>
      <w:r w:rsidRPr="00940658">
        <w:rPr>
          <w:rFonts w:ascii="Times New Roman" w:hAnsi="Times New Roman"/>
          <w:b/>
          <w:bCs/>
          <w:i/>
          <w:iCs/>
          <w:sz w:val="20"/>
          <w:lang w:eastAsia="ja-JP"/>
        </w:rPr>
        <w:t xml:space="preserve">Time </w:t>
      </w:r>
      <w:r w:rsidR="00940658" w:rsidRPr="00940658">
        <w:rPr>
          <w:rFonts w:ascii="Times New Roman" w:hAnsi="Times New Roman"/>
          <w:b/>
          <w:bCs/>
          <w:i/>
          <w:iCs/>
          <w:sz w:val="20"/>
          <w:lang w:eastAsia="ja-JP"/>
        </w:rPr>
        <w:t xml:space="preserve">required for PRS processing: </w:t>
      </w:r>
    </w:p>
    <w:p w14:paraId="1CECC4A7" w14:textId="04B3F62C" w:rsidR="00940658" w:rsidRDefault="00940658" w:rsidP="00BD743A">
      <w:pPr>
        <w:pStyle w:val="TAL"/>
        <w:rPr>
          <w:rFonts w:ascii="Times New Roman" w:hAnsi="Times New Roman"/>
          <w:sz w:val="20"/>
          <w:lang w:eastAsia="ja-JP"/>
        </w:rPr>
      </w:pPr>
    </w:p>
    <w:p w14:paraId="0F51F47F" w14:textId="08C757BA" w:rsidR="00F057F5" w:rsidRPr="00496BB3" w:rsidRDefault="00F057F5" w:rsidP="00F057F5">
      <w:pPr>
        <w:pStyle w:val="TAL"/>
        <w:rPr>
          <w:rFonts w:ascii="Times New Roman" w:hAnsi="Times New Roman"/>
          <w:sz w:val="20"/>
          <w:lang w:val="en-US"/>
        </w:rPr>
      </w:pPr>
      <w:r>
        <w:rPr>
          <w:rFonts w:ascii="Times New Roman" w:hAnsi="Times New Roman"/>
          <w:sz w:val="20"/>
          <w:lang w:eastAsia="ja-JP"/>
        </w:rPr>
        <w:t>The time required for PRS processing of configured resources is a function of the duplet {N1, T1}. Figure 2 illustrates an example of several PRS resources spanning a time duration (L</w:t>
      </w:r>
      <w:r>
        <w:rPr>
          <w:rFonts w:ascii="Times New Roman" w:hAnsi="Times New Roman"/>
          <w:sz w:val="20"/>
          <w:vertAlign w:val="subscript"/>
          <w:lang w:eastAsia="ja-JP"/>
        </w:rPr>
        <w:t>PRS</w:t>
      </w:r>
      <w:r>
        <w:rPr>
          <w:rFonts w:ascii="Times New Roman" w:hAnsi="Times New Roman"/>
          <w:sz w:val="20"/>
          <w:lang w:eastAsia="ja-JP"/>
        </w:rPr>
        <w:t xml:space="preserve">) in ms, corresponding to the time lapse from the first symbol of the earliest PRS resource to the last symbol of latest PRS resource. The periodicity of these PRS resources </w:t>
      </w:r>
      <w:r w:rsidRPr="00496BB3">
        <w:rPr>
          <w:rFonts w:ascii="Times New Roman" w:hAnsi="Times New Roman"/>
          <w:sz w:val="20"/>
          <w:lang w:eastAsia="ja-JP"/>
        </w:rPr>
        <w:t>are assumed to be all equal to T</w:t>
      </w:r>
      <w:r w:rsidRPr="00496BB3">
        <w:rPr>
          <w:rFonts w:ascii="Times New Roman" w:hAnsi="Times New Roman"/>
          <w:sz w:val="20"/>
          <w:vertAlign w:val="subscript"/>
          <w:lang w:eastAsia="ja-JP"/>
        </w:rPr>
        <w:t>PRS</w:t>
      </w:r>
      <w:r w:rsidRPr="00496BB3">
        <w:rPr>
          <w:rFonts w:ascii="Times New Roman" w:hAnsi="Times New Roman"/>
          <w:sz w:val="20"/>
          <w:lang w:eastAsia="ja-JP"/>
        </w:rPr>
        <w:t xml:space="preserve">. The time required to consume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oMath>
      <w:r w:rsidRPr="00496BB3">
        <w:rPr>
          <w:rFonts w:ascii="Times New Roman" w:hAnsi="Times New Roman"/>
          <w:b/>
          <w:bCs/>
          <w:sz w:val="20"/>
          <w:lang w:val="en-US"/>
        </w:rPr>
        <w:t xml:space="preserve"> </w:t>
      </w:r>
      <w:r w:rsidRPr="00496BB3">
        <w:rPr>
          <w:rFonts w:ascii="Times New Roman" w:hAnsi="Times New Roman"/>
          <w:sz w:val="20"/>
          <w:lang w:val="en-US"/>
        </w:rPr>
        <w:t>PRS resources according to duplet {N1, T1} is:</w:t>
      </w:r>
    </w:p>
    <w:p w14:paraId="561D6A1A" w14:textId="77777777" w:rsidR="00F057F5" w:rsidRDefault="00F057F5" w:rsidP="00F057F5">
      <w:pPr>
        <w:pStyle w:val="TAL"/>
        <w:rPr>
          <w:rFonts w:ascii="Times New Roman" w:hAnsi="Times New Roman"/>
          <w:lang w:val="en-US"/>
        </w:rPr>
      </w:pPr>
    </w:p>
    <w:p w14:paraId="417C499A" w14:textId="77777777" w:rsidR="00F057F5" w:rsidRPr="00E61B8C" w:rsidRDefault="007D7ABF" w:rsidP="00F057F5">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1</m:t>
                      </m:r>
                    </m:sub>
                  </m:sSub>
                </m:den>
              </m:f>
            </m:e>
          </m:d>
        </m:oMath>
      </m:oMathPara>
    </w:p>
    <w:p w14:paraId="582070D6" w14:textId="77777777" w:rsidR="00F057F5" w:rsidRDefault="00F057F5" w:rsidP="00F057F5">
      <w:pPr>
        <w:pStyle w:val="TAL"/>
        <w:rPr>
          <w:rFonts w:ascii="Times New Roman" w:hAnsi="Times New Roman"/>
          <w:sz w:val="20"/>
          <w:lang w:eastAsia="ja-JP"/>
        </w:rPr>
      </w:pPr>
    </w:p>
    <w:p w14:paraId="6F959E0D" w14:textId="77777777" w:rsidR="00F057F5" w:rsidRDefault="00F057F5" w:rsidP="00F057F5">
      <w:pPr>
        <w:pStyle w:val="TAL"/>
        <w:rPr>
          <w:rFonts w:ascii="Times New Roman" w:hAnsi="Times New Roman"/>
          <w:sz w:val="20"/>
          <w:lang w:eastAsia="ja-JP"/>
        </w:rPr>
      </w:pPr>
    </w:p>
    <w:p w14:paraId="59DD5088" w14:textId="77777777" w:rsidR="00F057F5" w:rsidRDefault="00F057F5" w:rsidP="00F057F5">
      <w:pPr>
        <w:pStyle w:val="TAL"/>
        <w:rPr>
          <w:rFonts w:ascii="Times New Roman" w:hAnsi="Times New Roman"/>
          <w:sz w:val="20"/>
          <w:lang w:eastAsia="ja-JP"/>
        </w:rPr>
      </w:pPr>
      <w:r>
        <w:rPr>
          <w:rFonts w:ascii="Times New Roman" w:hAnsi="Times New Roman"/>
          <w:sz w:val="20"/>
          <w:lang w:eastAsia="ja-JP"/>
        </w:rPr>
        <w:t>However, this is subject to presence of PRS resources in a slot which is periodic. Given length L</w:t>
      </w:r>
      <w:r>
        <w:rPr>
          <w:rFonts w:ascii="Times New Roman" w:hAnsi="Times New Roman"/>
          <w:sz w:val="20"/>
          <w:vertAlign w:val="subscript"/>
          <w:lang w:eastAsia="ja-JP"/>
        </w:rPr>
        <w:t xml:space="preserve">PRS </w:t>
      </w:r>
      <w:r>
        <w:rPr>
          <w:rFonts w:ascii="Times New Roman" w:hAnsi="Times New Roman"/>
          <w:sz w:val="20"/>
          <w:lang w:eastAsia="ja-JP"/>
        </w:rPr>
        <w:t>appearing every T</w:t>
      </w:r>
      <w:r>
        <w:rPr>
          <w:rFonts w:ascii="Times New Roman" w:hAnsi="Times New Roman"/>
          <w:sz w:val="20"/>
          <w:vertAlign w:val="subscript"/>
          <w:lang w:eastAsia="ja-JP"/>
        </w:rPr>
        <w:t xml:space="preserve">PRS </w:t>
      </w:r>
      <w:r>
        <w:rPr>
          <w:rFonts w:ascii="Times New Roman" w:hAnsi="Times New Roman"/>
          <w:sz w:val="20"/>
          <w:lang w:eastAsia="ja-JP"/>
        </w:rPr>
        <w:t>, the total number of required periods, in units of T</w:t>
      </w:r>
      <w:r>
        <w:rPr>
          <w:rFonts w:ascii="Times New Roman" w:hAnsi="Times New Roman"/>
          <w:sz w:val="20"/>
          <w:vertAlign w:val="subscript"/>
          <w:lang w:eastAsia="ja-JP"/>
        </w:rPr>
        <w:t xml:space="preserve">PRS </w:t>
      </w:r>
      <w:r>
        <w:rPr>
          <w:rFonts w:ascii="Times New Roman" w:hAnsi="Times New Roman"/>
          <w:sz w:val="20"/>
          <w:lang w:eastAsia="ja-JP"/>
        </w:rPr>
        <w:t>, for PRS processing can be expressed as:</w:t>
      </w:r>
    </w:p>
    <w:p w14:paraId="1A675C55" w14:textId="77777777" w:rsidR="00F057F5" w:rsidRDefault="00F057F5" w:rsidP="00F057F5">
      <w:pPr>
        <w:pStyle w:val="TAL"/>
        <w:rPr>
          <w:rFonts w:ascii="Times New Roman" w:hAnsi="Times New Roman"/>
          <w:sz w:val="20"/>
          <w:lang w:eastAsia="ja-JP"/>
        </w:rPr>
      </w:pPr>
    </w:p>
    <w:p w14:paraId="0A4DE413" w14:textId="77777777" w:rsidR="00F057F5" w:rsidRPr="006F12E2" w:rsidRDefault="007D7ABF" w:rsidP="00F057F5">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den>
              </m:f>
            </m:e>
          </m:d>
        </m:oMath>
      </m:oMathPara>
    </w:p>
    <w:p w14:paraId="3DEEDD25" w14:textId="77777777" w:rsidR="009C3F8C" w:rsidRDefault="004E1FAA" w:rsidP="009C3F8C">
      <w:pPr>
        <w:pStyle w:val="TAL"/>
      </w:pPr>
      <w:r>
        <w:object w:dxaOrig="12135" w:dyaOrig="2326" w14:anchorId="1B4CF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91.4pt" o:ole="">
            <v:imagedata r:id="rId9" o:title=""/>
          </v:shape>
          <o:OLEObject Type="Embed" ProgID="Visio.Drawing.11" ShapeID="_x0000_i1025" DrawAspect="Content" ObjectID="_1643196397" r:id="rId10"/>
        </w:object>
      </w:r>
    </w:p>
    <w:p w14:paraId="6C4B3B84" w14:textId="197AC093" w:rsidR="004E1FAA" w:rsidRDefault="009C3F8C" w:rsidP="009C3F8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C36A32">
        <w:t xml:space="preserve">Time </w:t>
      </w:r>
      <w:r w:rsidR="00AD31B5">
        <w:t>duration spanned by all DL PRS resources (L</w:t>
      </w:r>
      <w:r w:rsidR="00DE57CF">
        <w:rPr>
          <w:vertAlign w:val="subscript"/>
        </w:rPr>
        <w:t>PRS</w:t>
      </w:r>
      <w:r w:rsidR="00DE57CF">
        <w:t>) and PRS periodicity (T</w:t>
      </w:r>
      <w:r w:rsidR="00DE57CF">
        <w:rPr>
          <w:vertAlign w:val="subscript"/>
        </w:rPr>
        <w:t>PRS</w:t>
      </w:r>
      <w:r w:rsidR="00DE57CF">
        <w:t>) with SCS = 15 kHz</w:t>
      </w:r>
    </w:p>
    <w:p w14:paraId="195656D0" w14:textId="44A3FBC5" w:rsidR="00590A6F" w:rsidRPr="00CC72D8" w:rsidRDefault="00590A6F" w:rsidP="00590A6F">
      <w:pPr>
        <w:pStyle w:val="TAL"/>
        <w:rPr>
          <w:rFonts w:ascii="Times New Roman" w:hAnsi="Times New Roman"/>
          <w:b/>
          <w:bCs/>
          <w:sz w:val="20"/>
          <w:lang w:eastAsia="ja-JP"/>
        </w:rPr>
      </w:pPr>
      <w:r w:rsidRPr="00CC72D8">
        <w:rPr>
          <w:rFonts w:ascii="Times New Roman" w:hAnsi="Times New Roman"/>
          <w:b/>
          <w:bCs/>
          <w:sz w:val="20"/>
        </w:rPr>
        <w:lastRenderedPageBreak/>
        <w:t>Observation</w:t>
      </w:r>
      <w:r>
        <w:rPr>
          <w:rFonts w:ascii="Times New Roman" w:hAnsi="Times New Roman"/>
          <w:b/>
          <w:bCs/>
          <w:sz w:val="20"/>
        </w:rPr>
        <w:t xml:space="preserve"> 4</w:t>
      </w:r>
      <w:r w:rsidRPr="00CC72D8">
        <w:rPr>
          <w:rFonts w:ascii="Times New Roman" w:hAnsi="Times New Roman"/>
          <w:b/>
          <w:bCs/>
          <w:sz w:val="20"/>
        </w:rPr>
        <w:t>. The total</w:t>
      </w:r>
      <w:r>
        <w:rPr>
          <w:rFonts w:ascii="Times New Roman" w:hAnsi="Times New Roman"/>
          <w:b/>
          <w:bCs/>
          <w:sz w:val="20"/>
        </w:rPr>
        <w:t xml:space="preserve"> number of</w:t>
      </w:r>
      <w:r w:rsidRPr="00CC72D8">
        <w:rPr>
          <w:rFonts w:ascii="Times New Roman" w:hAnsi="Times New Roman"/>
          <w:b/>
          <w:bCs/>
          <w:sz w:val="20"/>
        </w:rPr>
        <w:t xml:space="preserve"> required</w:t>
      </w:r>
      <w:r>
        <w:rPr>
          <w:rFonts w:ascii="Times New Roman" w:hAnsi="Times New Roman"/>
          <w:b/>
          <w:bCs/>
          <w:sz w:val="20"/>
        </w:rPr>
        <w:t xml:space="preserve"> PRS periods, in units of </w:t>
      </w:r>
      <w:r w:rsidRPr="00664725">
        <w:rPr>
          <w:rFonts w:ascii="Times New Roman" w:hAnsi="Times New Roman"/>
          <w:b/>
          <w:bCs/>
          <w:sz w:val="20"/>
          <w:szCs w:val="22"/>
        </w:rPr>
        <w:t>T</w:t>
      </w:r>
      <w:r w:rsidRPr="00664725">
        <w:rPr>
          <w:rFonts w:ascii="Times New Roman" w:hAnsi="Times New Roman"/>
          <w:b/>
          <w:bCs/>
          <w:sz w:val="20"/>
          <w:szCs w:val="22"/>
          <w:vertAlign w:val="subscript"/>
        </w:rPr>
        <w:t>PRS</w:t>
      </w:r>
      <w:r w:rsidRPr="00CC72D8">
        <w:rPr>
          <w:rFonts w:ascii="Times New Roman" w:hAnsi="Times New Roman"/>
          <w:b/>
          <w:bCs/>
          <w:sz w:val="20"/>
        </w:rPr>
        <w:t xml:space="preserve">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den>
            </m:f>
          </m:e>
        </m:d>
      </m:oMath>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1</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1</m:t>
                    </m:r>
                  </m:sub>
                </m:sSub>
              </m:den>
            </m:f>
          </m:e>
        </m:d>
      </m:oMath>
      <w:r w:rsidRPr="00CC72D8">
        <w:rPr>
          <w:rFonts w:ascii="Times New Roman" w:hAnsi="Times New Roman"/>
          <w:b/>
          <w:bCs/>
          <w:sz w:val="20"/>
          <w:lang w:eastAsia="ja-JP"/>
        </w:rPr>
        <w:t xml:space="preserve"> and {N1, T1} is the signalled capability duplet for PRS processing. </w:t>
      </w:r>
    </w:p>
    <w:p w14:paraId="204D231C" w14:textId="77777777" w:rsidR="00590A6F" w:rsidRPr="006F12E2" w:rsidRDefault="00590A6F" w:rsidP="00590A6F">
      <w:pPr>
        <w:pStyle w:val="TAL"/>
        <w:rPr>
          <w:rFonts w:ascii="Times New Roman" w:hAnsi="Times New Roman"/>
          <w:sz w:val="20"/>
          <w:lang w:eastAsia="ja-JP"/>
        </w:rPr>
      </w:pPr>
    </w:p>
    <w:p w14:paraId="4A48AFD4" w14:textId="77777777" w:rsidR="00590A6F" w:rsidRPr="00940658" w:rsidRDefault="00590A6F" w:rsidP="00590A6F">
      <w:pPr>
        <w:pStyle w:val="TAL"/>
        <w:rPr>
          <w:rFonts w:ascii="Times New Roman" w:hAnsi="Times New Roman"/>
          <w:b/>
          <w:bCs/>
          <w:i/>
          <w:iCs/>
          <w:sz w:val="20"/>
          <w:lang w:eastAsia="ja-JP"/>
        </w:rPr>
      </w:pPr>
      <w:r w:rsidRPr="00940658">
        <w:rPr>
          <w:rFonts w:ascii="Times New Roman" w:hAnsi="Times New Roman"/>
          <w:b/>
          <w:bCs/>
          <w:i/>
          <w:iCs/>
          <w:sz w:val="20"/>
          <w:lang w:eastAsia="ja-JP"/>
        </w:rPr>
        <w:t xml:space="preserve">Time required for PRS </w:t>
      </w:r>
      <w:r>
        <w:rPr>
          <w:rFonts w:ascii="Times New Roman" w:hAnsi="Times New Roman"/>
          <w:b/>
          <w:bCs/>
          <w:i/>
          <w:iCs/>
          <w:sz w:val="20"/>
          <w:lang w:eastAsia="ja-JP"/>
        </w:rPr>
        <w:t>buffer</w:t>
      </w:r>
      <w:r w:rsidRPr="00940658">
        <w:rPr>
          <w:rFonts w:ascii="Times New Roman" w:hAnsi="Times New Roman"/>
          <w:b/>
          <w:bCs/>
          <w:i/>
          <w:iCs/>
          <w:sz w:val="20"/>
          <w:lang w:eastAsia="ja-JP"/>
        </w:rPr>
        <w:t xml:space="preserve">ing: </w:t>
      </w:r>
    </w:p>
    <w:p w14:paraId="618E3CDE" w14:textId="77777777" w:rsidR="00590A6F" w:rsidRPr="00496BB3" w:rsidRDefault="00590A6F" w:rsidP="00590A6F">
      <w:pPr>
        <w:pStyle w:val="TAL"/>
        <w:rPr>
          <w:rFonts w:ascii="Times New Roman" w:hAnsi="Times New Roman"/>
          <w:sz w:val="20"/>
          <w:lang w:val="en-US"/>
        </w:rPr>
      </w:pPr>
      <w:r w:rsidRPr="005704ED">
        <w:rPr>
          <w:rFonts w:ascii="Times New Roman" w:hAnsi="Times New Roman"/>
        </w:rPr>
        <w:t xml:space="preserve">Similarly, </w:t>
      </w:r>
      <w:r w:rsidRPr="005704ED">
        <w:rPr>
          <w:rFonts w:ascii="Times New Roman" w:hAnsi="Times New Roman"/>
          <w:lang w:eastAsia="ja-JP"/>
        </w:rPr>
        <w:t>t</w:t>
      </w:r>
      <w:r w:rsidRPr="005704ED">
        <w:rPr>
          <w:rFonts w:ascii="Times New Roman" w:hAnsi="Times New Roman"/>
          <w:sz w:val="20"/>
          <w:lang w:eastAsia="ja-JP"/>
        </w:rPr>
        <w:t>he time required</w:t>
      </w:r>
      <w:r>
        <w:rPr>
          <w:rFonts w:ascii="Times New Roman" w:hAnsi="Times New Roman"/>
          <w:sz w:val="20"/>
          <w:lang w:eastAsia="ja-JP"/>
        </w:rPr>
        <w:t xml:space="preserve"> </w:t>
      </w:r>
      <w:r w:rsidRPr="00DA2CBD">
        <w:rPr>
          <w:rFonts w:ascii="Times New Roman" w:hAnsi="Times New Roman"/>
          <w:sz w:val="20"/>
          <w:lang w:eastAsia="ja-JP"/>
        </w:rPr>
        <w:t>for PRS buffering of configured resources</w:t>
      </w:r>
      <w:r>
        <w:rPr>
          <w:rFonts w:ascii="Times New Roman" w:hAnsi="Times New Roman"/>
          <w:sz w:val="20"/>
          <w:lang w:eastAsia="ja-JP"/>
        </w:rPr>
        <w:t xml:space="preserve"> is a function of duplet {N</w:t>
      </w:r>
      <w:r>
        <w:rPr>
          <w:lang w:eastAsia="ja-JP"/>
        </w:rPr>
        <w:t>2</w:t>
      </w:r>
      <w:r>
        <w:rPr>
          <w:rFonts w:ascii="Times New Roman" w:hAnsi="Times New Roman"/>
          <w:sz w:val="20"/>
          <w:lang w:eastAsia="ja-JP"/>
        </w:rPr>
        <w:t>, T</w:t>
      </w:r>
      <w:r>
        <w:rPr>
          <w:lang w:eastAsia="ja-JP"/>
        </w:rPr>
        <w:t>2</w:t>
      </w:r>
      <w:r>
        <w:rPr>
          <w:rFonts w:ascii="Times New Roman" w:hAnsi="Times New Roman"/>
          <w:sz w:val="20"/>
          <w:lang w:eastAsia="ja-JP"/>
        </w:rPr>
        <w:t>}.</w:t>
      </w:r>
      <w:r>
        <w:rPr>
          <w:lang w:eastAsia="ja-JP"/>
        </w:rPr>
        <w:t xml:space="preserve"> </w:t>
      </w:r>
      <w:r w:rsidRPr="00496BB3">
        <w:rPr>
          <w:rFonts w:ascii="Times New Roman" w:hAnsi="Times New Roman"/>
          <w:sz w:val="20"/>
          <w:lang w:eastAsia="ja-JP"/>
        </w:rPr>
        <w:t xml:space="preserve">The time required to consume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total,symbols</m:t>
            </m:r>
          </m:sub>
        </m:sSub>
      </m:oMath>
      <w:r w:rsidRPr="00496BB3">
        <w:rPr>
          <w:rFonts w:ascii="Times New Roman" w:hAnsi="Times New Roman"/>
          <w:b/>
          <w:bCs/>
          <w:sz w:val="20"/>
          <w:lang w:val="en-US"/>
        </w:rPr>
        <w:t xml:space="preserve"> </w:t>
      </w:r>
      <w:r w:rsidRPr="00496BB3">
        <w:rPr>
          <w:rFonts w:ascii="Times New Roman" w:hAnsi="Times New Roman"/>
          <w:sz w:val="20"/>
          <w:lang w:val="en-US"/>
        </w:rPr>
        <w:t xml:space="preserve">PRS </w:t>
      </w:r>
      <w:r>
        <w:rPr>
          <w:rFonts w:ascii="Times New Roman" w:hAnsi="Times New Roman"/>
          <w:sz w:val="20"/>
          <w:lang w:val="en-US"/>
        </w:rPr>
        <w:t>symbols</w:t>
      </w:r>
      <w:r w:rsidRPr="00496BB3">
        <w:rPr>
          <w:rFonts w:ascii="Times New Roman" w:hAnsi="Times New Roman"/>
          <w:sz w:val="20"/>
          <w:lang w:val="en-US"/>
        </w:rPr>
        <w:t xml:space="preserve"> according to duplet {N</w:t>
      </w:r>
      <w:r>
        <w:rPr>
          <w:rFonts w:ascii="Times New Roman" w:hAnsi="Times New Roman"/>
          <w:sz w:val="20"/>
          <w:lang w:val="en-US"/>
        </w:rPr>
        <w:t>2</w:t>
      </w:r>
      <w:r w:rsidRPr="00496BB3">
        <w:rPr>
          <w:rFonts w:ascii="Times New Roman" w:hAnsi="Times New Roman"/>
          <w:sz w:val="20"/>
          <w:lang w:val="en-US"/>
        </w:rPr>
        <w:t>, T</w:t>
      </w:r>
      <w:r>
        <w:rPr>
          <w:rFonts w:ascii="Times New Roman" w:hAnsi="Times New Roman"/>
          <w:sz w:val="20"/>
          <w:lang w:val="en-US"/>
        </w:rPr>
        <w:t>2</w:t>
      </w:r>
      <w:r w:rsidRPr="00496BB3">
        <w:rPr>
          <w:rFonts w:ascii="Times New Roman" w:hAnsi="Times New Roman"/>
          <w:sz w:val="20"/>
          <w:lang w:val="en-US"/>
        </w:rPr>
        <w:t>} is:</w:t>
      </w:r>
    </w:p>
    <w:p w14:paraId="28C1FD39" w14:textId="77777777" w:rsidR="00590A6F" w:rsidRDefault="00590A6F" w:rsidP="00590A6F">
      <w:pPr>
        <w:pStyle w:val="TAL"/>
        <w:rPr>
          <w:rFonts w:ascii="Times New Roman" w:hAnsi="Times New Roman"/>
          <w:lang w:val="en-US"/>
        </w:rPr>
      </w:pPr>
    </w:p>
    <w:p w14:paraId="351C2EC0" w14:textId="77777777" w:rsidR="00590A6F" w:rsidRPr="00E61B8C" w:rsidRDefault="007D7ABF" w:rsidP="00590A6F">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2</m:t>
                      </m:r>
                    </m:sub>
                  </m:sSub>
                </m:den>
              </m:f>
            </m:e>
          </m:d>
        </m:oMath>
      </m:oMathPara>
    </w:p>
    <w:p w14:paraId="153A5AB0" w14:textId="77777777" w:rsidR="00590A6F" w:rsidRPr="00833602" w:rsidRDefault="00590A6F" w:rsidP="00590A6F"/>
    <w:p w14:paraId="7AB5CABB" w14:textId="77777777" w:rsidR="00590A6F" w:rsidRDefault="00590A6F" w:rsidP="00590A6F">
      <w:pPr>
        <w:pStyle w:val="TAL"/>
        <w:rPr>
          <w:rFonts w:ascii="Times New Roman" w:hAnsi="Times New Roman"/>
          <w:sz w:val="20"/>
          <w:lang w:eastAsia="ja-JP"/>
        </w:rPr>
      </w:pPr>
      <w:r>
        <w:rPr>
          <w:rFonts w:ascii="Times New Roman" w:hAnsi="Times New Roman"/>
          <w:sz w:val="20"/>
          <w:lang w:eastAsia="ja-JP"/>
        </w:rPr>
        <w:t xml:space="preserve">Where </w:t>
      </w:r>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oMath>
      <w:r>
        <w:rPr>
          <w:rFonts w:ascii="Times New Roman" w:hAnsi="Times New Roman"/>
          <w:sz w:val="20"/>
          <w:lang w:eastAsia="ja-JP"/>
        </w:rPr>
        <w:t xml:space="preserve"> corresponds to the total number of PRS symbols from </w:t>
      </w:r>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oMath>
      <w:r>
        <w:rPr>
          <w:rFonts w:ascii="Times New Roman" w:hAnsi="Times New Roman"/>
          <w:sz w:val="20"/>
          <w:lang w:eastAsia="ja-JP"/>
        </w:rPr>
        <w:t xml:space="preserve"> PRS resources. This number </w:t>
      </w:r>
      <w:r w:rsidRPr="00DA706E">
        <w:rPr>
          <w:rFonts w:ascii="Times New Roman" w:hAnsi="Times New Roman"/>
          <w:sz w:val="20"/>
          <w:lang w:eastAsia="ja-JP"/>
        </w:rPr>
        <w:t xml:space="preserve">depends on the PRS configurations (e.g., comb pattern, </w:t>
      </w:r>
      <w:r w:rsidRPr="00DA706E">
        <w:rPr>
          <w:rFonts w:ascii="Times New Roman" w:hAnsi="Times New Roman"/>
          <w:i/>
          <w:iCs/>
          <w:sz w:val="20"/>
          <w:lang w:val="en-US"/>
        </w:rPr>
        <w:t>DL-PRS-ResourceRepetitionFactor, …</w:t>
      </w:r>
      <w:r>
        <w:rPr>
          <w:rFonts w:ascii="Times New Roman" w:hAnsi="Times New Roman"/>
          <w:sz w:val="20"/>
          <w:lang w:val="en-US"/>
        </w:rPr>
        <w:t xml:space="preserve">). </w:t>
      </w:r>
      <w:r>
        <w:rPr>
          <w:rFonts w:ascii="Times New Roman" w:hAnsi="Times New Roman"/>
          <w:sz w:val="20"/>
          <w:lang w:eastAsia="ja-JP"/>
        </w:rPr>
        <w:t>The total number of PRS periods, in units of T</w:t>
      </w:r>
      <w:r>
        <w:rPr>
          <w:rFonts w:ascii="Times New Roman" w:hAnsi="Times New Roman"/>
          <w:sz w:val="20"/>
          <w:vertAlign w:val="subscript"/>
          <w:lang w:eastAsia="ja-JP"/>
        </w:rPr>
        <w:t>PRS</w:t>
      </w:r>
      <w:r>
        <w:rPr>
          <w:rFonts w:ascii="Times New Roman" w:hAnsi="Times New Roman"/>
          <w:sz w:val="20"/>
          <w:lang w:eastAsia="ja-JP"/>
        </w:rPr>
        <w:t xml:space="preserve"> , required for PRS buffering can be expressed as:</w:t>
      </w:r>
    </w:p>
    <w:p w14:paraId="2B2F5C00" w14:textId="77777777" w:rsidR="00590A6F" w:rsidRDefault="00590A6F" w:rsidP="00590A6F">
      <w:pPr>
        <w:pStyle w:val="TAL"/>
        <w:rPr>
          <w:rFonts w:ascii="Times New Roman" w:hAnsi="Times New Roman"/>
          <w:sz w:val="20"/>
          <w:lang w:eastAsia="ja-JP"/>
        </w:rPr>
      </w:pPr>
    </w:p>
    <w:p w14:paraId="52E92D69" w14:textId="77777777" w:rsidR="00590A6F" w:rsidRPr="006F12E2" w:rsidRDefault="007D7ABF" w:rsidP="00590A6F">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den>
              </m:f>
            </m:e>
          </m:d>
        </m:oMath>
      </m:oMathPara>
    </w:p>
    <w:p w14:paraId="568004F0" w14:textId="77777777" w:rsidR="00590A6F" w:rsidRPr="00DA706E" w:rsidRDefault="00590A6F" w:rsidP="00590A6F">
      <w:pPr>
        <w:pStyle w:val="TAL"/>
        <w:rPr>
          <w:rFonts w:ascii="Times New Roman" w:hAnsi="Times New Roman"/>
          <w:sz w:val="20"/>
          <w:lang w:eastAsia="ja-JP"/>
        </w:rPr>
      </w:pPr>
    </w:p>
    <w:p w14:paraId="084A4554" w14:textId="7D42821B" w:rsidR="00590A6F" w:rsidRDefault="00590A6F" w:rsidP="00590A6F">
      <w:pPr>
        <w:pStyle w:val="TAL"/>
        <w:rPr>
          <w:rFonts w:ascii="Times New Roman" w:hAnsi="Times New Roman"/>
          <w:b/>
          <w:bCs/>
          <w:sz w:val="20"/>
          <w:lang w:eastAsia="ja-JP"/>
        </w:rPr>
      </w:pPr>
      <w:r w:rsidRPr="00CC72D8">
        <w:rPr>
          <w:rFonts w:ascii="Times New Roman" w:hAnsi="Times New Roman"/>
          <w:b/>
          <w:bCs/>
          <w:sz w:val="20"/>
        </w:rPr>
        <w:t>Observation</w:t>
      </w:r>
      <w:r>
        <w:rPr>
          <w:rFonts w:ascii="Times New Roman" w:hAnsi="Times New Roman"/>
          <w:b/>
          <w:bCs/>
          <w:sz w:val="20"/>
        </w:rPr>
        <w:t xml:space="preserve"> 5</w:t>
      </w:r>
      <w:r w:rsidRPr="00CC72D8">
        <w:rPr>
          <w:rFonts w:ascii="Times New Roman" w:hAnsi="Times New Roman"/>
          <w:b/>
          <w:bCs/>
          <w:sz w:val="20"/>
        </w:rPr>
        <w:t xml:space="preserve">. The total </w:t>
      </w:r>
      <w:r>
        <w:rPr>
          <w:rFonts w:ascii="Times New Roman" w:hAnsi="Times New Roman"/>
          <w:b/>
          <w:bCs/>
          <w:sz w:val="20"/>
        </w:rPr>
        <w:t>number of PRS periods, in units of T</w:t>
      </w:r>
      <w:r>
        <w:rPr>
          <w:rFonts w:ascii="Times New Roman" w:hAnsi="Times New Roman"/>
          <w:b/>
          <w:bCs/>
          <w:sz w:val="20"/>
          <w:vertAlign w:val="subscript"/>
        </w:rPr>
        <w:t>PRS</w:t>
      </w:r>
      <w:r>
        <w:rPr>
          <w:rFonts w:ascii="Times New Roman" w:hAnsi="Times New Roman"/>
          <w:b/>
          <w:bCs/>
          <w:sz w:val="20"/>
        </w:rPr>
        <w:t>,</w:t>
      </w:r>
      <w:r w:rsidRPr="00CC72D8">
        <w:rPr>
          <w:rFonts w:ascii="Times New Roman" w:hAnsi="Times New Roman"/>
          <w:b/>
          <w:bCs/>
          <w:sz w:val="20"/>
        </w:rPr>
        <w:t xml:space="preserve"> required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total,symbols</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den>
            </m:f>
          </m:e>
        </m:d>
      </m:oMath>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total,symbols</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den>
            </m:f>
          </m:e>
        </m:d>
      </m:oMath>
      <w:r w:rsidRPr="00CC72D8">
        <w:rPr>
          <w:rFonts w:ascii="Times New Roman" w:hAnsi="Times New Roman"/>
          <w:b/>
          <w:bCs/>
          <w:sz w:val="20"/>
          <w:lang w:eastAsia="ja-JP"/>
        </w:rPr>
        <w:t xml:space="preserve"> and {N</w:t>
      </w:r>
      <w:r>
        <w:rPr>
          <w:rFonts w:ascii="Times New Roman" w:hAnsi="Times New Roman"/>
          <w:b/>
          <w:bCs/>
          <w:sz w:val="20"/>
          <w:lang w:eastAsia="ja-JP"/>
        </w:rPr>
        <w:t>2</w:t>
      </w:r>
      <w:r w:rsidRPr="00CC72D8">
        <w:rPr>
          <w:rFonts w:ascii="Times New Roman" w:hAnsi="Times New Roman"/>
          <w:b/>
          <w:bCs/>
          <w:sz w:val="20"/>
          <w:lang w:eastAsia="ja-JP"/>
        </w:rPr>
        <w:t>, T</w:t>
      </w:r>
      <w:r>
        <w:rPr>
          <w:rFonts w:ascii="Times New Roman" w:hAnsi="Times New Roman"/>
          <w:b/>
          <w:bCs/>
          <w:sz w:val="20"/>
          <w:lang w:eastAsia="ja-JP"/>
        </w:rPr>
        <w:t>2</w:t>
      </w:r>
      <w:r w:rsidRPr="00CC72D8">
        <w:rPr>
          <w:rFonts w:ascii="Times New Roman" w:hAnsi="Times New Roman"/>
          <w:b/>
          <w:bCs/>
          <w:sz w:val="20"/>
          <w:lang w:eastAsia="ja-JP"/>
        </w:rPr>
        <w:t xml:space="preserve">} is the signalled capability duplet for PRS </w:t>
      </w:r>
      <w:r>
        <w:rPr>
          <w:rFonts w:ascii="Times New Roman" w:hAnsi="Times New Roman"/>
          <w:b/>
          <w:bCs/>
          <w:sz w:val="20"/>
          <w:lang w:eastAsia="ja-JP"/>
        </w:rPr>
        <w:t>buffering</w:t>
      </w:r>
      <w:r w:rsidRPr="00CC72D8">
        <w:rPr>
          <w:rFonts w:ascii="Times New Roman" w:hAnsi="Times New Roman"/>
          <w:b/>
          <w:bCs/>
          <w:sz w:val="20"/>
          <w:lang w:eastAsia="ja-JP"/>
        </w:rPr>
        <w:t>.</w:t>
      </w:r>
    </w:p>
    <w:p w14:paraId="24526EB3" w14:textId="77777777" w:rsidR="00590A6F" w:rsidRDefault="00590A6F" w:rsidP="00590A6F">
      <w:pPr>
        <w:pStyle w:val="TAL"/>
        <w:rPr>
          <w:rFonts w:ascii="Times New Roman" w:hAnsi="Times New Roman"/>
          <w:b/>
          <w:bCs/>
          <w:sz w:val="20"/>
          <w:lang w:eastAsia="ja-JP"/>
        </w:rPr>
      </w:pPr>
    </w:p>
    <w:p w14:paraId="096D91F0" w14:textId="77777777" w:rsidR="00590A6F" w:rsidRDefault="00590A6F" w:rsidP="00590A6F">
      <w:pPr>
        <w:pStyle w:val="TAL"/>
        <w:rPr>
          <w:rFonts w:ascii="Times New Roman" w:hAnsi="Times New Roman"/>
          <w:sz w:val="20"/>
          <w:lang w:eastAsia="ja-JP"/>
        </w:rPr>
      </w:pPr>
      <w:r>
        <w:rPr>
          <w:rFonts w:ascii="Times New Roman" w:hAnsi="Times New Roman"/>
          <w:sz w:val="20"/>
          <w:lang w:eastAsia="ja-JP"/>
        </w:rPr>
        <w:t>Finally, the measurement period formula can be expressed as:</w:t>
      </w:r>
    </w:p>
    <w:p w14:paraId="4B844D8C" w14:textId="77777777" w:rsidR="00590A6F" w:rsidRDefault="007D7ABF" w:rsidP="00590A6F">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 meas</m:t>
              </m:r>
            </m:sub>
          </m:sSub>
          <m:r>
            <w:rPr>
              <w:rFonts w:ascii="Cambria Math" w:hAnsi="Cambria Math"/>
              <w:sz w:val="20"/>
              <w:lang w:eastAsia="ja-JP"/>
            </w:rPr>
            <m:t>=</m:t>
          </m:r>
          <m:func>
            <m:funcPr>
              <m:ctrlPr>
                <w:rPr>
                  <w:rFonts w:ascii="Cambria Math" w:hAnsi="Cambria Math"/>
                  <w:sz w:val="20"/>
                  <w:lang w:eastAsia="ja-JP"/>
                </w:rPr>
              </m:ctrlPr>
            </m:funcPr>
            <m:fName>
              <m:r>
                <m:rPr>
                  <m:sty m:val="p"/>
                </m:rPr>
                <w:rPr>
                  <w:rFonts w:ascii="Cambria Math" w:hAnsi="Cambria Math"/>
                  <w:sz w:val="20"/>
                  <w:lang w:eastAsia="ja-JP"/>
                </w:rPr>
                <m:t>max</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e>
              </m:d>
            </m:e>
          </m:func>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oMath>
      </m:oMathPara>
    </w:p>
    <w:p w14:paraId="2D9FD7E4" w14:textId="77777777" w:rsidR="00590A6F" w:rsidRPr="00CC72D8" w:rsidRDefault="00590A6F" w:rsidP="00590A6F">
      <w:pPr>
        <w:pStyle w:val="TAL"/>
        <w:rPr>
          <w:rFonts w:ascii="Times New Roman" w:hAnsi="Times New Roman"/>
          <w:b/>
          <w:bCs/>
          <w:sz w:val="20"/>
          <w:lang w:eastAsia="ja-JP"/>
        </w:rPr>
      </w:pPr>
      <w:r w:rsidRPr="00CC72D8">
        <w:rPr>
          <w:rFonts w:ascii="Times New Roman" w:hAnsi="Times New Roman"/>
          <w:b/>
          <w:bCs/>
          <w:sz w:val="20"/>
          <w:lang w:eastAsia="ja-JP"/>
        </w:rPr>
        <w:t xml:space="preserve"> </w:t>
      </w:r>
    </w:p>
    <w:p w14:paraId="682A0C1C" w14:textId="77777777" w:rsidR="00590A6F" w:rsidRDefault="00590A6F" w:rsidP="00590A6F">
      <w:r>
        <w:t xml:space="preserve">Which accounts for both processing and buffering capability of UE. </w:t>
      </w:r>
    </w:p>
    <w:p w14:paraId="301F768C" w14:textId="09C7F70D" w:rsidR="00590A6F" w:rsidRPr="006B1A14" w:rsidRDefault="00590A6F" w:rsidP="00590A6F">
      <w:pPr>
        <w:pStyle w:val="TAL"/>
        <w:rPr>
          <w:rFonts w:ascii="Times New Roman" w:hAnsi="Times New Roman"/>
          <w:b/>
          <w:bCs/>
          <w:sz w:val="20"/>
          <w:lang w:eastAsia="ja-JP"/>
        </w:rPr>
      </w:pPr>
      <w:r w:rsidRPr="006B1A14">
        <w:rPr>
          <w:rFonts w:ascii="Times New Roman" w:hAnsi="Times New Roman"/>
          <w:b/>
          <w:bCs/>
          <w:sz w:val="20"/>
        </w:rPr>
        <w:t>Proposal</w:t>
      </w:r>
      <w:r>
        <w:rPr>
          <w:rFonts w:ascii="Times New Roman" w:hAnsi="Times New Roman"/>
          <w:b/>
          <w:bCs/>
          <w:sz w:val="20"/>
        </w:rPr>
        <w:t xml:space="preserve"> </w:t>
      </w:r>
      <w:r w:rsidR="00D84E73">
        <w:rPr>
          <w:rFonts w:ascii="Times New Roman" w:hAnsi="Times New Roman"/>
          <w:b/>
          <w:bCs/>
          <w:sz w:val="20"/>
        </w:rPr>
        <w:t>1</w:t>
      </w:r>
      <w:r w:rsidRPr="006B1A14">
        <w:rPr>
          <w:rFonts w:ascii="Times New Roman" w:hAnsi="Times New Roman"/>
          <w:b/>
          <w:bCs/>
          <w:sz w:val="20"/>
        </w:rPr>
        <w:t>. PRS</w:t>
      </w:r>
      <w:r>
        <w:rPr>
          <w:rFonts w:ascii="Times New Roman" w:hAnsi="Times New Roman"/>
          <w:b/>
          <w:bCs/>
          <w:sz w:val="20"/>
        </w:rPr>
        <w:t>-RSRP</w:t>
      </w:r>
      <w:r w:rsidRPr="006B1A14">
        <w:rPr>
          <w:rFonts w:ascii="Times New Roman" w:hAnsi="Times New Roman"/>
          <w:b/>
          <w:bCs/>
          <w:sz w:val="20"/>
        </w:rPr>
        <w:t xml:space="preserve"> measurement period for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oMath>
      <w:r w:rsidRPr="006B1A14">
        <w:rPr>
          <w:rFonts w:ascii="Times New Roman" w:hAnsi="Times New Roman"/>
          <w:b/>
          <w:bCs/>
          <w:sz w:val="20"/>
          <w:lang w:val="en-US"/>
        </w:rPr>
        <w:t xml:space="preserve"> PRS resources in one frequency layer </w:t>
      </w:r>
      <w:r w:rsidRPr="006B1A14">
        <w:rPr>
          <w:rFonts w:ascii="Times New Roman" w:hAnsi="Times New Roman"/>
          <w:b/>
          <w:bCs/>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 meas</m:t>
              </m:r>
            </m:sub>
          </m:sSub>
          <m:r>
            <m:rPr>
              <m:sty m:val="bi"/>
            </m:rPr>
            <w:rPr>
              <w:rFonts w:ascii="Cambria Math" w:hAnsi="Cambria Math"/>
              <w:sz w:val="20"/>
              <w:lang w:eastAsia="ja-JP"/>
            </w:rPr>
            <m:t>=</m:t>
          </m:r>
          <m:func>
            <m:funcPr>
              <m:ctrlPr>
                <w:rPr>
                  <w:rFonts w:ascii="Cambria Math" w:hAnsi="Cambria Math"/>
                  <w:b/>
                  <w:bCs/>
                  <w:sz w:val="20"/>
                  <w:lang w:eastAsia="ja-JP"/>
                </w:rPr>
              </m:ctrlPr>
            </m:funcPr>
            <m:fName>
              <m:r>
                <m:rPr>
                  <m:sty m:val="b"/>
                </m:rPr>
                <w:rPr>
                  <w:rFonts w:ascii="Cambria Math" w:hAnsi="Cambria Math"/>
                  <w:sz w:val="20"/>
                  <w:lang w:eastAsia="ja-JP"/>
                </w:rPr>
                <m:t>max</m:t>
              </m:r>
            </m:fName>
            <m:e>
              <m:d>
                <m:dPr>
                  <m:ctrlPr>
                    <w:rPr>
                      <w:rFonts w:ascii="Cambria Math" w:hAnsi="Cambria Math"/>
                      <w:b/>
                      <w:bCs/>
                      <w:i/>
                      <w:sz w:val="20"/>
                      <w:lang w:eastAsia="ja-JP"/>
                    </w:rPr>
                  </m:ctrlPr>
                </m:dPr>
                <m:e>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e>
              </m:d>
            </m:e>
          </m:func>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m:t>
              </m:r>
            </m:sub>
          </m:sSub>
        </m:oMath>
      </m:oMathPara>
    </w:p>
    <w:p w14:paraId="4213B3AC" w14:textId="77777777" w:rsidR="00590A6F" w:rsidRPr="006B1A14" w:rsidRDefault="00590A6F" w:rsidP="00590A6F">
      <w:pPr>
        <w:rPr>
          <w:b/>
          <w:bCs/>
        </w:rPr>
      </w:pPr>
      <w:r w:rsidRPr="006B1A14">
        <w:rPr>
          <w:b/>
          <w:bCs/>
        </w:rPr>
        <w:t xml:space="preserve">Where </w:t>
      </w:r>
    </w:p>
    <w:p w14:paraId="08E0AD06" w14:textId="6863FC68" w:rsidR="00590A6F" w:rsidRPr="006B1A14" w:rsidRDefault="007D7ABF" w:rsidP="00590A6F">
      <w:pPr>
        <w:pStyle w:val="ListParagraph"/>
        <w:numPr>
          <w:ilvl w:val="0"/>
          <w:numId w:val="17"/>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proc</m:t>
            </m:r>
          </m:sub>
        </m:sSub>
      </m:oMath>
      <w:r w:rsidR="00590A6F" w:rsidRPr="006B1A14">
        <w:rPr>
          <w:b/>
          <w:bCs/>
          <w:sz w:val="20"/>
          <w:szCs w:val="20"/>
          <w:lang w:eastAsia="ja-JP"/>
        </w:rPr>
        <w:t xml:space="preserve"> is the UE processing time as expressed in Observation </w:t>
      </w:r>
      <w:r w:rsidR="00590A6F">
        <w:rPr>
          <w:b/>
          <w:bCs/>
          <w:sz w:val="20"/>
          <w:szCs w:val="20"/>
          <w:lang w:eastAsia="ja-JP"/>
        </w:rPr>
        <w:t>4</w:t>
      </w:r>
      <w:r w:rsidR="00590A6F" w:rsidRPr="006B1A14">
        <w:rPr>
          <w:b/>
          <w:bCs/>
          <w:sz w:val="20"/>
          <w:szCs w:val="20"/>
          <w:lang w:eastAsia="ja-JP"/>
        </w:rPr>
        <w:t xml:space="preserve"> (FFS)</w:t>
      </w:r>
    </w:p>
    <w:p w14:paraId="2E5A62FF" w14:textId="79320C6A" w:rsidR="00590A6F" w:rsidRDefault="007D7ABF" w:rsidP="00590A6F">
      <w:pPr>
        <w:pStyle w:val="ListParagraph"/>
        <w:numPr>
          <w:ilvl w:val="0"/>
          <w:numId w:val="17"/>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mem</m:t>
            </m:r>
          </m:sub>
        </m:sSub>
      </m:oMath>
      <w:r w:rsidR="00590A6F" w:rsidRPr="006B1A14">
        <w:rPr>
          <w:b/>
          <w:bCs/>
          <w:sz w:val="20"/>
          <w:szCs w:val="20"/>
          <w:lang w:eastAsia="ja-JP"/>
        </w:rPr>
        <w:t xml:space="preserve"> is the UE buffering time as expressed in Observation </w:t>
      </w:r>
      <w:r w:rsidR="00590A6F">
        <w:rPr>
          <w:b/>
          <w:bCs/>
          <w:sz w:val="20"/>
          <w:szCs w:val="20"/>
          <w:lang w:eastAsia="ja-JP"/>
        </w:rPr>
        <w:t>5</w:t>
      </w:r>
      <w:r w:rsidR="00590A6F" w:rsidRPr="006B1A14">
        <w:rPr>
          <w:b/>
          <w:bCs/>
          <w:sz w:val="20"/>
          <w:szCs w:val="20"/>
          <w:lang w:eastAsia="ja-JP"/>
        </w:rPr>
        <w:t xml:space="preserve"> (FFS)</w:t>
      </w:r>
    </w:p>
    <w:p w14:paraId="5C94A3BB" w14:textId="77777777" w:rsidR="00590A6F" w:rsidRPr="006B1A14" w:rsidRDefault="00590A6F" w:rsidP="00590A6F">
      <w:pPr>
        <w:pStyle w:val="ListParagraph"/>
        <w:numPr>
          <w:ilvl w:val="0"/>
          <w:numId w:val="17"/>
        </w:numPr>
        <w:rPr>
          <w:b/>
          <w:bCs/>
          <w:sz w:val="20"/>
          <w:szCs w:val="20"/>
        </w:rPr>
      </w:pPr>
      <w:r>
        <w:rPr>
          <w:b/>
          <w:bCs/>
          <w:sz w:val="20"/>
          <w:szCs w:val="20"/>
        </w:rPr>
        <w:t xml:space="preserve">When UE signals a list of {N1,T1} and {N2,T2}, as opposed to one {N1,T1} and one {N2,T2}, a separate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Pr>
          <w:b/>
          <w:bCs/>
          <w:sz w:val="20"/>
          <w:szCs w:val="20"/>
        </w:rPr>
        <w:t xml:space="preserve"> is derived for each pair and max of all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Pr>
          <w:b/>
          <w:bCs/>
          <w:sz w:val="20"/>
          <w:lang w:eastAsia="ja-JP"/>
        </w:rPr>
        <w:t xml:space="preserve"> is used.</w:t>
      </w:r>
    </w:p>
    <w:p w14:paraId="7D2CE3E9" w14:textId="77777777" w:rsidR="005D5FF8" w:rsidRPr="00BC77D4" w:rsidRDefault="005D5FF8" w:rsidP="006B1A14">
      <w:pPr>
        <w:pStyle w:val="ListParagraph"/>
      </w:pPr>
    </w:p>
    <w:p w14:paraId="65D2632C" w14:textId="625CE855" w:rsidR="000E4BCF" w:rsidRDefault="000E4BCF" w:rsidP="000E4BCF">
      <w:pPr>
        <w:pStyle w:val="Heading2"/>
        <w:rPr>
          <w:lang w:val="en-US"/>
        </w:rPr>
      </w:pPr>
      <w:r>
        <w:rPr>
          <w:lang w:val="en-US"/>
        </w:rPr>
        <w:t>Measurement accuracy</w:t>
      </w:r>
    </w:p>
    <w:p w14:paraId="2149E876" w14:textId="60F9D58B" w:rsidR="00794706" w:rsidRDefault="00794706" w:rsidP="00794706">
      <w:pPr>
        <w:rPr>
          <w:lang w:val="en-US"/>
        </w:rPr>
      </w:pPr>
      <w:r>
        <w:rPr>
          <w:lang w:val="en-US"/>
        </w:rPr>
        <w:t xml:space="preserve">As discussed in our PRS-RSTD and UE Rx-Tx time difference measurement papers, </w:t>
      </w:r>
      <w:r w:rsidR="001C3567">
        <w:rPr>
          <w:lang w:val="en-US"/>
        </w:rPr>
        <w:t xml:space="preserve">PRS-RSRP measurement accuracy should be </w:t>
      </w:r>
      <w:r w:rsidR="00B42EF5">
        <w:rPr>
          <w:lang w:val="en-US"/>
        </w:rPr>
        <w:t xml:space="preserve">defined using samples from only one DL PRS resource repetition, i.e., the time duration spanned by one DL PRS resource after repetition by </w:t>
      </w:r>
      <w:r w:rsidR="00B42EF5" w:rsidRPr="00F002A9">
        <w:rPr>
          <w:i/>
          <w:iCs/>
          <w:lang w:val="en-US"/>
        </w:rPr>
        <w:t>DL-PRS-ResourceRepetitionFactor</w:t>
      </w:r>
      <w:r w:rsidR="00713090">
        <w:rPr>
          <w:lang w:val="en-US"/>
        </w:rPr>
        <w:t>. Combining measurement across PRS repetitions</w:t>
      </w:r>
      <w:r w:rsidR="00777F80">
        <w:rPr>
          <w:lang w:val="en-US"/>
        </w:rPr>
        <w:t xml:space="preserve">, if possible and </w:t>
      </w:r>
      <w:r w:rsidR="00687344">
        <w:rPr>
          <w:lang w:val="en-US"/>
        </w:rPr>
        <w:t xml:space="preserve">available, to improve performance should be left to UE implementation. </w:t>
      </w:r>
    </w:p>
    <w:p w14:paraId="32C8354F" w14:textId="10269E93" w:rsidR="009E6CFE" w:rsidRDefault="00687344" w:rsidP="009E6CFE">
      <w:pPr>
        <w:rPr>
          <w:b/>
          <w:bCs/>
          <w:lang w:val="en-US"/>
        </w:rPr>
      </w:pPr>
      <w:r w:rsidRPr="009E6CFE">
        <w:rPr>
          <w:b/>
          <w:bCs/>
          <w:lang w:val="en-US"/>
        </w:rPr>
        <w:t>Proposal</w:t>
      </w:r>
      <w:r w:rsidR="00703537">
        <w:rPr>
          <w:b/>
          <w:bCs/>
          <w:lang w:val="en-US"/>
        </w:rPr>
        <w:t xml:space="preserve"> 2</w:t>
      </w:r>
      <w:r w:rsidRPr="009E6CFE">
        <w:rPr>
          <w:b/>
          <w:bCs/>
          <w:lang w:val="en-US"/>
        </w:rPr>
        <w:t xml:space="preserve">. </w:t>
      </w:r>
      <w:bookmarkStart w:id="0" w:name="_Hlk20405211"/>
      <w:r w:rsidR="009E6CFE" w:rsidRPr="009E6CFE">
        <w:rPr>
          <w:b/>
          <w:bCs/>
          <w:lang w:val="en-US"/>
        </w:rPr>
        <w:t>PRS RSRP measurement accuracy to be defined using samples from only one DL PRS resource</w:t>
      </w:r>
      <w:r w:rsidR="009E6CFE">
        <w:rPr>
          <w:b/>
          <w:bCs/>
          <w:lang w:val="en-US"/>
        </w:rPr>
        <w:t xml:space="preserve"> repetition, i.e</w:t>
      </w:r>
      <w:r w:rsidR="009E6CFE" w:rsidRPr="00DF008F">
        <w:rPr>
          <w:b/>
          <w:bCs/>
          <w:lang w:val="en-US"/>
        </w:rPr>
        <w:t xml:space="preserve">., the time duration spanned by one DL PRS resource after repetition by </w:t>
      </w:r>
      <w:r w:rsidR="009E6CFE" w:rsidRPr="00DF008F">
        <w:rPr>
          <w:b/>
          <w:bCs/>
          <w:i/>
          <w:iCs/>
          <w:lang w:val="en-US"/>
        </w:rPr>
        <w:t>DL-PRS-ResourceRepetitionFactor</w:t>
      </w:r>
      <w:r w:rsidR="009E6CFE" w:rsidRPr="00DF008F">
        <w:rPr>
          <w:b/>
          <w:bCs/>
          <w:lang w:val="en-US"/>
        </w:rPr>
        <w:t xml:space="preserve">.  </w:t>
      </w:r>
      <w:r w:rsidR="009E6CFE" w:rsidRPr="001757E1">
        <w:rPr>
          <w:b/>
          <w:bCs/>
          <w:lang w:val="en-US"/>
        </w:rPr>
        <w:t xml:space="preserve">Combining measurements across PRS </w:t>
      </w:r>
      <w:r w:rsidR="009E6CFE">
        <w:rPr>
          <w:b/>
          <w:bCs/>
          <w:lang w:val="en-US"/>
        </w:rPr>
        <w:t>repetitions</w:t>
      </w:r>
      <w:r w:rsidR="009E6CFE" w:rsidRPr="001757E1">
        <w:rPr>
          <w:b/>
          <w:bCs/>
          <w:lang w:val="en-US"/>
        </w:rPr>
        <w:t xml:space="preserve">, if </w:t>
      </w:r>
      <w:r w:rsidR="009E6CFE">
        <w:rPr>
          <w:b/>
          <w:bCs/>
          <w:lang w:val="en-US"/>
        </w:rPr>
        <w:t>possible and available</w:t>
      </w:r>
      <w:r w:rsidR="009E6CFE" w:rsidRPr="001757E1">
        <w:rPr>
          <w:b/>
          <w:bCs/>
          <w:lang w:val="en-US"/>
        </w:rPr>
        <w:t>, to improve performance should be left to UE implementation.</w:t>
      </w:r>
      <w:bookmarkEnd w:id="0"/>
    </w:p>
    <w:p w14:paraId="6B821F71" w14:textId="5AC5337C" w:rsidR="00687344" w:rsidRDefault="00F53C5D" w:rsidP="00794706">
      <w:pPr>
        <w:rPr>
          <w:lang w:val="en-US"/>
        </w:rPr>
      </w:pPr>
      <w:r>
        <w:rPr>
          <w:lang w:val="en-US"/>
        </w:rPr>
        <w:t>As discussed in Section 2, t</w:t>
      </w:r>
      <w:r w:rsidR="00134249">
        <w:rPr>
          <w:lang w:val="en-US"/>
        </w:rPr>
        <w:t xml:space="preserve">he use of PRS-RSRP measurement in DL-AoD positioning method </w:t>
      </w:r>
      <w:r w:rsidR="000B5DCD">
        <w:rPr>
          <w:lang w:val="en-US"/>
        </w:rPr>
        <w:t>is</w:t>
      </w:r>
      <w:r w:rsidR="00015275">
        <w:rPr>
          <w:lang w:val="en-US"/>
        </w:rPr>
        <w:t xml:space="preserve"> well</w:t>
      </w:r>
      <w:r w:rsidR="000B5DCD">
        <w:rPr>
          <w:lang w:val="en-US"/>
        </w:rPr>
        <w:t xml:space="preserve"> established in which the positioning calculation is done through </w:t>
      </w:r>
      <w:r w:rsidR="003606BD">
        <w:rPr>
          <w:lang w:val="en-US"/>
        </w:rPr>
        <w:t>reporting</w:t>
      </w:r>
      <w:r w:rsidR="00BA76EA">
        <w:rPr>
          <w:lang w:val="en-US"/>
        </w:rPr>
        <w:t xml:space="preserve"> of</w:t>
      </w:r>
      <w:r w:rsidR="003606BD">
        <w:rPr>
          <w:lang w:val="en-US"/>
        </w:rPr>
        <w:t xml:space="preserve"> RSRP values that UE measures using a fixed Rx beam and where</w:t>
      </w:r>
      <w:r w:rsidR="00AB4897">
        <w:rPr>
          <w:lang w:val="en-US"/>
        </w:rPr>
        <w:t xml:space="preserve">in </w:t>
      </w:r>
      <w:r w:rsidR="005F4AD9">
        <w:rPr>
          <w:lang w:val="en-US"/>
        </w:rPr>
        <w:t>only the differential RSRP value of each DL PRS resource with respect to a refence DL PRS resource is needed</w:t>
      </w:r>
      <w:r w:rsidR="000E3607">
        <w:rPr>
          <w:lang w:val="en-US"/>
        </w:rPr>
        <w:t xml:space="preserve">. </w:t>
      </w:r>
    </w:p>
    <w:p w14:paraId="5A54FD27" w14:textId="6DC1855E" w:rsidR="004D7509" w:rsidRDefault="004D7509" w:rsidP="00794706">
      <w:pPr>
        <w:rPr>
          <w:lang w:val="en-US"/>
        </w:rPr>
      </w:pPr>
      <w:r>
        <w:rPr>
          <w:lang w:val="en-US"/>
        </w:rPr>
        <w:t>Even in other positioning methods such as multi-RTT or DL-TDOA</w:t>
      </w:r>
      <w:r w:rsidR="002F1116">
        <w:rPr>
          <w:lang w:val="en-US"/>
        </w:rPr>
        <w:t xml:space="preserve"> with the use case of PRS-RSRP as a weighting factor for other timing related measurements, </w:t>
      </w:r>
      <w:r w:rsidR="006510A2">
        <w:rPr>
          <w:lang w:val="en-US"/>
        </w:rPr>
        <w:t xml:space="preserve">differential RSRP serves the purpose and there </w:t>
      </w:r>
      <w:r w:rsidR="00EE5FB3">
        <w:rPr>
          <w:lang w:val="en-US"/>
        </w:rPr>
        <w:t xml:space="preserve">is no need to have absolute PRS-RSRP requirements. </w:t>
      </w:r>
    </w:p>
    <w:p w14:paraId="336090AD" w14:textId="33EB69FB" w:rsidR="00764A72" w:rsidRPr="00764A72" w:rsidRDefault="00EE5FB3" w:rsidP="00764A72">
      <w:pPr>
        <w:rPr>
          <w:b/>
          <w:bCs/>
          <w:lang w:val="en-US"/>
        </w:rPr>
      </w:pPr>
      <w:r w:rsidRPr="00764A72">
        <w:rPr>
          <w:b/>
          <w:bCs/>
          <w:lang w:val="en-US"/>
        </w:rPr>
        <w:lastRenderedPageBreak/>
        <w:t>Observation</w:t>
      </w:r>
      <w:r w:rsidR="00250544">
        <w:rPr>
          <w:b/>
          <w:bCs/>
          <w:lang w:val="en-US"/>
        </w:rPr>
        <w:t xml:space="preserve"> 6</w:t>
      </w:r>
      <w:r w:rsidRPr="00764A72">
        <w:rPr>
          <w:b/>
          <w:bCs/>
          <w:lang w:val="en-US"/>
        </w:rPr>
        <w:t xml:space="preserve">. </w:t>
      </w:r>
      <w:r w:rsidR="003E49CA" w:rsidRPr="00764A72">
        <w:rPr>
          <w:b/>
          <w:bCs/>
          <w:lang w:val="en-US"/>
        </w:rPr>
        <w:t xml:space="preserve">In DL-AoD positioning method, differential PRS-RSRP measurement </w:t>
      </w:r>
      <w:r w:rsidR="006A2A5C" w:rsidRPr="00764A72">
        <w:rPr>
          <w:b/>
          <w:bCs/>
          <w:lang w:val="en-US"/>
        </w:rPr>
        <w:t xml:space="preserve">is used for positioning calculation. In multi-RTT or DL-TDOA with </w:t>
      </w:r>
      <w:r w:rsidR="00764A72" w:rsidRPr="00764A72">
        <w:rPr>
          <w:b/>
          <w:bCs/>
          <w:lang w:val="en-US"/>
        </w:rPr>
        <w:t xml:space="preserve">PRS-RSRP used as a weighting factor for other timing related measurements, differential RSRP serves the purpose and there is no need to have absolute PRS-RSRP requirements. </w:t>
      </w:r>
    </w:p>
    <w:p w14:paraId="4B75A82F" w14:textId="60C94AF6" w:rsidR="00FF1D91" w:rsidRPr="00764A72" w:rsidRDefault="00764A72" w:rsidP="00794706">
      <w:pPr>
        <w:rPr>
          <w:b/>
          <w:bCs/>
          <w:lang w:val="en-US"/>
        </w:rPr>
      </w:pPr>
      <w:r w:rsidRPr="00764A72">
        <w:rPr>
          <w:b/>
          <w:bCs/>
          <w:lang w:val="en-US"/>
        </w:rPr>
        <w:t>Proposal</w:t>
      </w:r>
      <w:r w:rsidR="00250544">
        <w:rPr>
          <w:b/>
          <w:bCs/>
          <w:lang w:val="en-US"/>
        </w:rPr>
        <w:t xml:space="preserve"> 3</w:t>
      </w:r>
      <w:r w:rsidRPr="00764A72">
        <w:rPr>
          <w:b/>
          <w:bCs/>
          <w:lang w:val="en-US"/>
        </w:rPr>
        <w:t>. RAN4 to define only differential measurement accuracy requirements for PRS-RSRP.</w:t>
      </w:r>
    </w:p>
    <w:p w14:paraId="090CB84E" w14:textId="7AC365A9" w:rsidR="000E4BCF" w:rsidRPr="000E4BCF" w:rsidRDefault="00595113" w:rsidP="000E4BCF">
      <w:pPr>
        <w:pStyle w:val="Heading2"/>
        <w:rPr>
          <w:lang w:val="en-US"/>
        </w:rPr>
      </w:pPr>
      <w:r>
        <w:rPr>
          <w:lang w:val="en-US"/>
        </w:rPr>
        <w:t xml:space="preserve"> </w:t>
      </w:r>
      <w:r w:rsidR="000E4BCF">
        <w:rPr>
          <w:lang w:val="en-US"/>
        </w:rPr>
        <w:t>Side conditions</w:t>
      </w:r>
    </w:p>
    <w:p w14:paraId="15073A61" w14:textId="28F88FB0" w:rsidR="001D0DC7" w:rsidRPr="009C3ACD" w:rsidRDefault="001D0DC7" w:rsidP="001D0DC7">
      <w:pPr>
        <w:rPr>
          <w:lang w:val="en-US"/>
        </w:rPr>
      </w:pPr>
      <w:r w:rsidRPr="009C3ACD">
        <w:rPr>
          <w:lang w:val="en-US"/>
        </w:rPr>
        <w:t>In our view, there is no need to define side conditions for serving cell</w:t>
      </w:r>
      <w:r w:rsidR="00FD2CAE">
        <w:rPr>
          <w:lang w:val="en-US"/>
        </w:rPr>
        <w:t xml:space="preserve"> or reference</w:t>
      </w:r>
      <w:r w:rsidRPr="009C3ACD">
        <w:rPr>
          <w:lang w:val="en-US"/>
        </w:rPr>
        <w:t xml:space="preserve"> PRS</w:t>
      </w:r>
      <w:r w:rsidR="00974337">
        <w:rPr>
          <w:lang w:val="en-US"/>
        </w:rPr>
        <w:t>-</w:t>
      </w:r>
      <w:r w:rsidRPr="009C3ACD">
        <w:rPr>
          <w:lang w:val="en-US"/>
        </w:rPr>
        <w:t xml:space="preserve">RSRP. </w:t>
      </w:r>
      <w:r>
        <w:rPr>
          <w:lang w:val="en-US"/>
        </w:rPr>
        <w:t xml:space="preserve">It is noted that even in DL-AoD technique, the presence of PRS reference </w:t>
      </w:r>
      <w:r w:rsidR="003B76DC">
        <w:rPr>
          <w:lang w:val="en-US"/>
        </w:rPr>
        <w:t>resource</w:t>
      </w:r>
      <w:r>
        <w:rPr>
          <w:lang w:val="en-US"/>
        </w:rPr>
        <w:t xml:space="preserve"> </w:t>
      </w:r>
      <w:r w:rsidR="00D3594C">
        <w:rPr>
          <w:lang w:val="en-US"/>
        </w:rPr>
        <w:t xml:space="preserve">(or set) </w:t>
      </w:r>
      <w:r>
        <w:rPr>
          <w:lang w:val="en-US"/>
        </w:rPr>
        <w:t xml:space="preserve">is necessary as UE needs to know what is the relative timing of DL PRS </w:t>
      </w:r>
      <w:r w:rsidR="00773813">
        <w:rPr>
          <w:lang w:val="en-US"/>
        </w:rPr>
        <w:t xml:space="preserve">resources </w:t>
      </w:r>
      <w:r>
        <w:rPr>
          <w:lang w:val="en-US"/>
        </w:rPr>
        <w:t>to be able to measure its energy (RSRP) correctly.</w:t>
      </w:r>
      <w:r w:rsidR="00DE26DA">
        <w:rPr>
          <w:lang w:val="en-US"/>
        </w:rPr>
        <w:t xml:space="preserve"> However, in PRS-RSRP </w:t>
      </w:r>
      <w:r w:rsidR="00264AB3">
        <w:rPr>
          <w:lang w:val="en-US"/>
        </w:rPr>
        <w:t xml:space="preserve">measurement, there is no requirement for UE to </w:t>
      </w:r>
      <w:r w:rsidR="003A7093">
        <w:rPr>
          <w:lang w:val="en-US"/>
        </w:rPr>
        <w:t xml:space="preserve">also measure </w:t>
      </w:r>
      <w:r w:rsidR="004F48ED">
        <w:rPr>
          <w:lang w:val="en-US"/>
        </w:rPr>
        <w:t xml:space="preserve">RSRP of resource. </w:t>
      </w:r>
      <w:r w:rsidR="00496E8A">
        <w:rPr>
          <w:lang w:val="en-US"/>
        </w:rPr>
        <w:t xml:space="preserve">Hence, </w:t>
      </w:r>
      <w:r w:rsidR="00804965">
        <w:rPr>
          <w:lang w:val="en-US"/>
        </w:rPr>
        <w:t xml:space="preserve">only one side condition </w:t>
      </w:r>
      <w:r w:rsidR="00B165D3">
        <w:rPr>
          <w:lang w:val="en-US"/>
        </w:rPr>
        <w:t xml:space="preserve">is needed and applicable to the PRS resources in the </w:t>
      </w:r>
      <w:r w:rsidR="002F2AD9">
        <w:rPr>
          <w:lang w:val="en-US"/>
        </w:rPr>
        <w:t>assistance data</w:t>
      </w:r>
      <w:r w:rsidR="00B165D3">
        <w:rPr>
          <w:lang w:val="en-US"/>
        </w:rPr>
        <w:t xml:space="preserve">. </w:t>
      </w:r>
      <w:r>
        <w:rPr>
          <w:lang w:val="en-US"/>
        </w:rPr>
        <w:t xml:space="preserve"> </w:t>
      </w:r>
    </w:p>
    <w:p w14:paraId="2A8EB1A8" w14:textId="13092E67" w:rsidR="002E436D" w:rsidRPr="00584DD7" w:rsidRDefault="001D0DC7" w:rsidP="002E436D">
      <w:pPr>
        <w:rPr>
          <w:b/>
          <w:bCs/>
        </w:rPr>
      </w:pPr>
      <w:r w:rsidRPr="009C3ACD">
        <w:rPr>
          <w:b/>
          <w:bCs/>
        </w:rPr>
        <w:t>Proposal</w:t>
      </w:r>
      <w:r w:rsidR="00CE0E76">
        <w:rPr>
          <w:b/>
          <w:bCs/>
        </w:rPr>
        <w:t xml:space="preserve"> 4</w:t>
      </w:r>
      <w:r w:rsidRPr="009C3ACD">
        <w:rPr>
          <w:b/>
          <w:bCs/>
        </w:rPr>
        <w:t xml:space="preserve">. </w:t>
      </w:r>
      <w:r w:rsidR="00DB71A4">
        <w:rPr>
          <w:b/>
          <w:bCs/>
        </w:rPr>
        <w:t>Only one side condition is needed and applicable to</w:t>
      </w:r>
      <w:r w:rsidR="002F2AD9">
        <w:rPr>
          <w:b/>
          <w:bCs/>
        </w:rPr>
        <w:t xml:space="preserve"> PRS resources in the assistance data</w:t>
      </w:r>
      <w:r w:rsidR="009E6495">
        <w:rPr>
          <w:b/>
          <w:bCs/>
        </w:rPr>
        <w:t xml:space="preserve"> for PRS-RSRP</w:t>
      </w:r>
      <w:r w:rsidR="002F2AD9">
        <w:rPr>
          <w:b/>
          <w:bCs/>
        </w:rPr>
        <w:t>. This side condition is proposed to be the</w:t>
      </w:r>
      <w:r w:rsidR="008309BA">
        <w:rPr>
          <w:b/>
          <w:bCs/>
        </w:rPr>
        <w:t xml:space="preserve"> same as</w:t>
      </w:r>
      <w:r w:rsidR="002F2AD9">
        <w:rPr>
          <w:b/>
          <w:bCs/>
        </w:rPr>
        <w:t xml:space="preserve"> neighbour </w:t>
      </w:r>
      <w:r w:rsidR="008309BA">
        <w:rPr>
          <w:b/>
          <w:bCs/>
        </w:rPr>
        <w:t xml:space="preserve">cell side condition in RSTD requirements. </w:t>
      </w:r>
      <w:r w:rsidR="00DB71A4">
        <w:rPr>
          <w:b/>
          <w:bCs/>
        </w:rPr>
        <w:t xml:space="preserve"> </w:t>
      </w:r>
    </w:p>
    <w:p w14:paraId="697C7E86" w14:textId="0DE4EF62" w:rsidR="002E436D" w:rsidRDefault="002904E3" w:rsidP="002904E3">
      <w:pPr>
        <w:pStyle w:val="Heading1"/>
        <w:rPr>
          <w:lang w:val="en-US"/>
        </w:rPr>
      </w:pPr>
      <w:r>
        <w:rPr>
          <w:lang w:val="en-US"/>
        </w:rPr>
        <w:t>Measurement report mapping</w:t>
      </w:r>
    </w:p>
    <w:p w14:paraId="4610E4AA" w14:textId="660D870E" w:rsidR="004903AA" w:rsidRDefault="004903AA" w:rsidP="004903AA">
      <w:pPr>
        <w:rPr>
          <w:lang w:val="en-US"/>
        </w:rPr>
      </w:pPr>
      <w:r>
        <w:rPr>
          <w:lang w:val="en-US"/>
        </w:rPr>
        <w:t xml:space="preserve">The reference DL PRS resource used for reporting of PRS-RSRP differential values can be any PRS resource within the PRS resource set in the assistance data. Similar to LTE, the reference PRS resource can be selected by the UE (e.g, serving gNB beam). </w:t>
      </w:r>
      <w:r w:rsidR="000C55AE">
        <w:rPr>
          <w:lang w:val="en-US"/>
        </w:rPr>
        <w:t xml:space="preserve">UE </w:t>
      </w:r>
      <w:r w:rsidR="00C373ED">
        <w:rPr>
          <w:lang w:val="en-US"/>
        </w:rPr>
        <w:t xml:space="preserve">can select one PRS resource </w:t>
      </w:r>
      <w:r w:rsidR="00271360">
        <w:rPr>
          <w:lang w:val="en-US"/>
        </w:rPr>
        <w:t>from each TRP</w:t>
      </w:r>
      <w:r w:rsidR="00C373ED">
        <w:rPr>
          <w:lang w:val="en-US"/>
        </w:rPr>
        <w:t xml:space="preserve"> as reference and reports differential PRS-RSRP measurement with respect to </w:t>
      </w:r>
      <w:r w:rsidR="00271360">
        <w:rPr>
          <w:lang w:val="en-US"/>
        </w:rPr>
        <w:t xml:space="preserve">it. </w:t>
      </w:r>
      <w:r w:rsidR="00A34097">
        <w:rPr>
          <w:lang w:val="en-US"/>
        </w:rPr>
        <w:t xml:space="preserve">As such, </w:t>
      </w:r>
      <w:r w:rsidR="00E53047">
        <w:rPr>
          <w:lang w:val="en-US"/>
        </w:rPr>
        <w:t xml:space="preserve">the differential PRS-RSRP report mapping table can be one-sided covering only negative values. </w:t>
      </w:r>
      <w:r>
        <w:rPr>
          <w:lang w:val="en-US"/>
        </w:rPr>
        <w:t xml:space="preserve">The ID of PRS resource used for differential reporting of PRS-RSRP </w:t>
      </w:r>
      <w:r w:rsidR="00635A77">
        <w:rPr>
          <w:lang w:val="en-US"/>
        </w:rPr>
        <w:t>may</w:t>
      </w:r>
      <w:r>
        <w:rPr>
          <w:lang w:val="en-US"/>
        </w:rPr>
        <w:t xml:space="preserve"> also </w:t>
      </w:r>
      <w:r w:rsidR="00635A77">
        <w:rPr>
          <w:lang w:val="en-US"/>
        </w:rPr>
        <w:t xml:space="preserve">be </w:t>
      </w:r>
      <w:r>
        <w:rPr>
          <w:lang w:val="en-US"/>
        </w:rPr>
        <w:t xml:space="preserve">sent as part of the measurement report to LPP. </w:t>
      </w:r>
    </w:p>
    <w:p w14:paraId="0D11B30F" w14:textId="2BBBA495" w:rsidR="005025D2" w:rsidRPr="00935AC3" w:rsidRDefault="005025D2" w:rsidP="004903AA">
      <w:pPr>
        <w:rPr>
          <w:b/>
          <w:bCs/>
          <w:lang w:val="en-US"/>
        </w:rPr>
      </w:pPr>
      <w:r w:rsidRPr="00935AC3">
        <w:rPr>
          <w:b/>
          <w:bCs/>
          <w:lang w:val="en-US"/>
        </w:rPr>
        <w:t>Observation</w:t>
      </w:r>
      <w:r w:rsidR="00935AC3" w:rsidRPr="00935AC3">
        <w:rPr>
          <w:b/>
          <w:bCs/>
          <w:lang w:val="en-US"/>
        </w:rPr>
        <w:t xml:space="preserve"> 7</w:t>
      </w:r>
      <w:r w:rsidRPr="00935AC3">
        <w:rPr>
          <w:b/>
          <w:bCs/>
          <w:lang w:val="en-US"/>
        </w:rPr>
        <w:t xml:space="preserve">. Differential PRS-RSRP report mapping table can be one-sided covering only negative values </w:t>
      </w:r>
      <w:r w:rsidR="00935AC3" w:rsidRPr="00935AC3">
        <w:rPr>
          <w:b/>
          <w:bCs/>
          <w:lang w:val="en-US"/>
        </w:rPr>
        <w:t>since UE can select one PRS resource from each TRP as reference and report differential PRS-RSRP measurement with respect to it.</w:t>
      </w:r>
    </w:p>
    <w:p w14:paraId="1E27EE6D" w14:textId="28118108" w:rsidR="00E24A8D" w:rsidRDefault="008026E9" w:rsidP="002904E3">
      <w:pPr>
        <w:rPr>
          <w:lang w:val="en-US"/>
        </w:rPr>
      </w:pPr>
      <w:r>
        <w:rPr>
          <w:lang w:val="en-US"/>
        </w:rPr>
        <w:t>An example of such differential RSRP reporting already exists in Table 10.1.</w:t>
      </w:r>
      <w:r w:rsidR="00161F34">
        <w:rPr>
          <w:lang w:val="en-US"/>
        </w:rPr>
        <w:t>6.1-2 of TS 38.133 which is reproduced below. In our view, this table can be used as starting point for</w:t>
      </w:r>
      <w:r w:rsidR="006A5260">
        <w:rPr>
          <w:lang w:val="en-US"/>
        </w:rPr>
        <w:t xml:space="preserve"> differential PRS-RSRP report mapping table as well. </w:t>
      </w:r>
    </w:p>
    <w:p w14:paraId="57CDBEFE" w14:textId="0B53F871" w:rsidR="006A5260" w:rsidRDefault="006A5260" w:rsidP="006A5260">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Differential RSRP report</w:t>
      </w:r>
      <w:r w:rsidR="00814882">
        <w:t xml:space="preserve"> mapping table</w:t>
      </w:r>
      <w:r>
        <w:t xml:space="preserve"> </w:t>
      </w:r>
    </w:p>
    <w:p w14:paraId="7DAE7152" w14:textId="1AC1DF26" w:rsidR="00E24A8D" w:rsidRDefault="00E24A8D" w:rsidP="00E24A8D">
      <w:pPr>
        <w:jc w:val="center"/>
        <w:rPr>
          <w:lang w:val="en-US"/>
        </w:rPr>
      </w:pPr>
      <w:r w:rsidRPr="00E24A8D">
        <w:rPr>
          <w:noProof/>
          <w:lang w:val="en-US"/>
        </w:rPr>
        <w:drawing>
          <wp:inline distT="0" distB="0" distL="0" distR="0" wp14:anchorId="155F9646" wp14:editId="15EC75E8">
            <wp:extent cx="3848432" cy="3748689"/>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5369" cy="3755446"/>
                    </a:xfrm>
                    <a:prstGeom prst="rect">
                      <a:avLst/>
                    </a:prstGeom>
                    <a:noFill/>
                    <a:ln>
                      <a:noFill/>
                    </a:ln>
                  </pic:spPr>
                </pic:pic>
              </a:graphicData>
            </a:graphic>
          </wp:inline>
        </w:drawing>
      </w:r>
    </w:p>
    <w:p w14:paraId="1A9A61EA" w14:textId="1AB0C69E" w:rsidR="003E3D4E" w:rsidRDefault="003E3D4E" w:rsidP="003E3D4E">
      <w:pPr>
        <w:rPr>
          <w:b/>
          <w:bCs/>
          <w:lang w:val="en-US"/>
        </w:rPr>
      </w:pPr>
      <w:r w:rsidRPr="003214DA">
        <w:rPr>
          <w:b/>
          <w:bCs/>
          <w:lang w:val="en-US"/>
        </w:rPr>
        <w:t>Proposal</w:t>
      </w:r>
      <w:r w:rsidR="002374E0">
        <w:rPr>
          <w:b/>
          <w:bCs/>
          <w:lang w:val="en-US"/>
        </w:rPr>
        <w:t xml:space="preserve"> 5</w:t>
      </w:r>
      <w:r w:rsidRPr="003214DA">
        <w:rPr>
          <w:b/>
          <w:bCs/>
          <w:lang w:val="en-US"/>
        </w:rPr>
        <w:t>. RAN4 to use Table 1 for differential PRS-RSRP report mapping table.</w:t>
      </w:r>
    </w:p>
    <w:p w14:paraId="0AC0553F" w14:textId="420BD041" w:rsidR="00D71D16" w:rsidRDefault="00D71D16" w:rsidP="003E3D4E">
      <w:pPr>
        <w:rPr>
          <w:lang w:val="en-US"/>
        </w:rPr>
      </w:pPr>
      <w:r>
        <w:rPr>
          <w:lang w:val="en-US"/>
        </w:rPr>
        <w:t xml:space="preserve">In RAN4#93 meeting, the minimum value of reporting mapping table for absolute PRS-RSRP was left open whereas the max and step size were selected to be similar to existing RSRP report mapping table in TS 38.133. </w:t>
      </w:r>
      <w:r w:rsidR="008B5D1D">
        <w:rPr>
          <w:lang w:val="en-US"/>
        </w:rPr>
        <w:t xml:space="preserve">As mentioned earlier, in our view, there </w:t>
      </w:r>
      <w:r w:rsidR="006E4B20">
        <w:rPr>
          <w:lang w:val="en-US"/>
        </w:rPr>
        <w:t xml:space="preserve">does not seem to be a specific use case for absolute PRS-RSRP. Consequently, the </w:t>
      </w:r>
      <w:r w:rsidR="003C3996">
        <w:rPr>
          <w:lang w:val="en-US"/>
        </w:rPr>
        <w:t>min value of RSRP report mapping table in TS 38.133 should also be applicable to PRS-RSRP.</w:t>
      </w:r>
    </w:p>
    <w:p w14:paraId="5A41323E" w14:textId="7F3DB115" w:rsidR="003C3996" w:rsidRPr="00283F47" w:rsidRDefault="003C3996" w:rsidP="003E3D4E">
      <w:pPr>
        <w:rPr>
          <w:b/>
          <w:bCs/>
          <w:lang w:val="en-US"/>
        </w:rPr>
      </w:pPr>
      <w:r w:rsidRPr="00283F47">
        <w:rPr>
          <w:b/>
          <w:bCs/>
          <w:lang w:val="en-US"/>
        </w:rPr>
        <w:t xml:space="preserve">Proposal 6. Min value of </w:t>
      </w:r>
      <w:r w:rsidR="00283F47" w:rsidRPr="00283F47">
        <w:rPr>
          <w:b/>
          <w:bCs/>
          <w:lang w:val="en-US"/>
        </w:rPr>
        <w:t xml:space="preserve">absolute PRS-RSRP report mapping table to be the same as that in existing RSRP reporting mapping table in TS 38.133. </w:t>
      </w:r>
    </w:p>
    <w:p w14:paraId="15C5183A" w14:textId="15D6094F" w:rsidR="002904E3" w:rsidRPr="002904E3" w:rsidRDefault="002904E3" w:rsidP="002904E3">
      <w:pPr>
        <w:pStyle w:val="Heading1"/>
        <w:rPr>
          <w:lang w:val="en-US"/>
        </w:rPr>
      </w:pPr>
      <w:r>
        <w:rPr>
          <w:lang w:val="en-US"/>
        </w:rPr>
        <w:t>Measurement reporting criteria</w:t>
      </w:r>
    </w:p>
    <w:p w14:paraId="13AF1C70" w14:textId="7931E3C7" w:rsidR="00B8291C" w:rsidRDefault="00E3428A" w:rsidP="00B8291C">
      <w:pPr>
        <w:rPr>
          <w:lang w:val="en-US"/>
        </w:rPr>
      </w:pPr>
      <w:r>
        <w:rPr>
          <w:lang w:val="en-US"/>
        </w:rPr>
        <w:t xml:space="preserve">In DL-AoD, UE can be configured with </w:t>
      </w:r>
      <w:r w:rsidR="00EC18CA">
        <w:rPr>
          <w:lang w:val="en-US"/>
        </w:rPr>
        <w:t xml:space="preserve">multiple frequency layers </w:t>
      </w:r>
      <w:r w:rsidR="00737EDB">
        <w:rPr>
          <w:lang w:val="en-US"/>
        </w:rPr>
        <w:t xml:space="preserve">for PRS-RSRP measurement where each frequency layer can consist of multiple TRPs, </w:t>
      </w:r>
      <w:r w:rsidR="00BC5E4F">
        <w:rPr>
          <w:lang w:val="en-US"/>
        </w:rPr>
        <w:t>each TRP can consist of multiple resource sets</w:t>
      </w:r>
      <w:r w:rsidR="00E17CE7">
        <w:rPr>
          <w:lang w:val="en-US"/>
        </w:rPr>
        <w:t xml:space="preserve">, and each set can consist of multiple resources. In Section 3.1, these </w:t>
      </w:r>
      <w:r w:rsidR="0035591D">
        <w:rPr>
          <w:lang w:val="en-US"/>
        </w:rPr>
        <w:t xml:space="preserve">advertised capabilities are described. </w:t>
      </w:r>
    </w:p>
    <w:p w14:paraId="09FC3977" w14:textId="3BA12B90" w:rsidR="00D906A4" w:rsidRDefault="00D906A4" w:rsidP="00B8291C">
      <w:pPr>
        <w:rPr>
          <w:lang w:val="en-US"/>
        </w:rPr>
      </w:pPr>
      <w:r>
        <w:rPr>
          <w:lang w:val="en-US"/>
        </w:rPr>
        <w:t xml:space="preserve">For each frequency layer </w:t>
      </w:r>
      <w:r w:rsidR="0017182D">
        <w:rPr>
          <w:lang w:val="en-US"/>
        </w:rPr>
        <w:t>configured in DL-AoD</w:t>
      </w:r>
      <w:r w:rsidR="00D83042">
        <w:rPr>
          <w:lang w:val="en-US"/>
        </w:rPr>
        <w:t xml:space="preserve">, the maximum number of DL PRS resources </w:t>
      </w:r>
      <w:r w:rsidR="00745E20">
        <w:rPr>
          <w:lang w:val="en-US"/>
        </w:rPr>
        <w:t xml:space="preserve">can be </w:t>
      </w:r>
    </w:p>
    <w:p w14:paraId="311103A3" w14:textId="032E77BB" w:rsidR="00745E20" w:rsidRPr="00E50ADE" w:rsidRDefault="007D7ABF" w:rsidP="00B8291C">
      <w:pPr>
        <w:rPr>
          <w:b/>
          <w:bCs/>
          <w:lang w:val="en-US"/>
        </w:rPr>
      </w:pPr>
      <m:oMathPara>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(X2.N, 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m:oMathPara>
    </w:p>
    <w:p w14:paraId="59B39022" w14:textId="17F9B13F" w:rsidR="000D4032" w:rsidRPr="00E50ADE" w:rsidRDefault="00E50ADE" w:rsidP="000D4032">
      <w:pPr>
        <w:rPr>
          <w:b/>
          <w:bCs/>
          <w:lang w:val="en-US"/>
        </w:rPr>
      </w:pPr>
      <w:r>
        <w:rPr>
          <w:lang w:val="en-US"/>
        </w:rPr>
        <w:t>Where the definition of X2, X3, X4, and X7 can be found in Section 3.1.</w:t>
      </w:r>
      <w:r w:rsidR="00AC4C55">
        <w:rPr>
          <w:lang w:val="en-US"/>
        </w:rPr>
        <w:t xml:space="preserve"> Consequently, each </w:t>
      </w:r>
      <w:r w:rsidR="00C81708">
        <w:rPr>
          <w:lang w:val="en-US"/>
        </w:rPr>
        <w:t>measurement reporting criterion corresponding to PRS-RSRP in DL-AoD positioning method</w:t>
      </w:r>
      <w:r w:rsidR="001A530D">
        <w:rPr>
          <w:lang w:val="en-US"/>
        </w:rPr>
        <w:t xml:space="preserve"> corresponds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oMath>
      <w:r w:rsidR="000D4032">
        <w:rPr>
          <w:lang w:val="en-US"/>
        </w:rPr>
        <w:t xml:space="preserve"> PRS resources. </w:t>
      </w:r>
    </w:p>
    <w:p w14:paraId="5C9CDC72" w14:textId="0F276E64" w:rsidR="00E50ADE" w:rsidRPr="00A2035C" w:rsidRDefault="00931D47" w:rsidP="00B8291C">
      <w:pPr>
        <w:rPr>
          <w:b/>
          <w:bCs/>
          <w:lang w:val="en-US"/>
        </w:rPr>
      </w:pPr>
      <w:r w:rsidRPr="00A2035C">
        <w:rPr>
          <w:b/>
          <w:bCs/>
          <w:lang w:val="en-US"/>
        </w:rPr>
        <w:t>Proposal</w:t>
      </w:r>
      <w:r w:rsidR="002878B5">
        <w:rPr>
          <w:b/>
          <w:bCs/>
          <w:lang w:val="en-US"/>
        </w:rPr>
        <w:t xml:space="preserve"> </w:t>
      </w:r>
      <w:r w:rsidR="00E63A24">
        <w:rPr>
          <w:b/>
          <w:bCs/>
          <w:lang w:val="en-US"/>
        </w:rPr>
        <w:t>7</w:t>
      </w:r>
      <w:r w:rsidRPr="00A2035C">
        <w:rPr>
          <w:b/>
          <w:bCs/>
          <w:lang w:val="en-US"/>
        </w:rPr>
        <w:t xml:space="preserve">. In DL-AoD positioning, each </w:t>
      </w:r>
      <w:r w:rsidR="00473300" w:rsidRPr="00A2035C">
        <w:rPr>
          <w:b/>
          <w:bCs/>
          <w:lang w:val="en-US"/>
        </w:rPr>
        <w:t xml:space="preserve">PRS-RSRP </w:t>
      </w:r>
      <w:r w:rsidRPr="00A2035C">
        <w:rPr>
          <w:b/>
          <w:bCs/>
          <w:lang w:val="en-US"/>
        </w:rPr>
        <w:t>measurement repo</w:t>
      </w:r>
      <w:r w:rsidR="00987A84" w:rsidRPr="00A2035C">
        <w:rPr>
          <w:b/>
          <w:bCs/>
          <w:lang w:val="en-US"/>
        </w:rPr>
        <w:t>rting criterion corresponds to</w:t>
      </w:r>
      <w:r w:rsidR="00473300" w:rsidRPr="00A2035C">
        <w:rPr>
          <w:b/>
          <w:bCs/>
          <w:lang w:val="en-US"/>
        </w:rPr>
        <w:t xml:space="preserve"> one frequency layer with Ecat = 1 </w:t>
      </w:r>
      <w:r w:rsidR="007D3C37" w:rsidRPr="00A2035C">
        <w:rPr>
          <w:b/>
          <w:bCs/>
          <w:lang w:val="en-US"/>
        </w:rPr>
        <w:t xml:space="preserve">indicating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oMath>
      <w:r w:rsidR="00A2035C" w:rsidRPr="00A2035C">
        <w:rPr>
          <w:b/>
          <w:bCs/>
          <w:lang w:val="en-US"/>
        </w:rPr>
        <w:t xml:space="preserve"> PRS resources.</w:t>
      </w:r>
    </w:p>
    <w:p w14:paraId="49522C8E" w14:textId="793060AC" w:rsidR="00A2035C" w:rsidRPr="00A2035C" w:rsidRDefault="00A2035C" w:rsidP="002374E0">
      <w:pPr>
        <w:pStyle w:val="ListParagraph"/>
        <w:numPr>
          <w:ilvl w:val="0"/>
          <w:numId w:val="13"/>
        </w:numPr>
        <w:rPr>
          <w:b/>
          <w:bCs/>
          <w:sz w:val="20"/>
          <w:szCs w:val="20"/>
        </w:rPr>
      </w:pPr>
      <w:r w:rsidRPr="00A2035C">
        <w:rPr>
          <w:b/>
          <w:bCs/>
          <w:sz w:val="20"/>
          <w:szCs w:val="20"/>
        </w:rPr>
        <w:t xml:space="preserve">FFS: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total</m:t>
            </m:r>
          </m:sub>
        </m:sSub>
        <m:r>
          <m:rPr>
            <m:sty m:val="bi"/>
          </m:rPr>
          <w:rPr>
            <w:rFonts w:ascii="Cambria Math" w:hAnsi="Cambria Math"/>
            <w:sz w:val="20"/>
            <w:szCs w:val="20"/>
          </w:rPr>
          <m:t>=</m:t>
        </m:r>
        <m:func>
          <m:funcPr>
            <m:ctrlPr>
              <w:rPr>
                <w:rFonts w:ascii="Cambria Math" w:hAnsi="Cambria Math"/>
                <w:b/>
                <w:bCs/>
                <w:i/>
                <w:sz w:val="20"/>
                <w:szCs w:val="20"/>
              </w:rPr>
            </m:ctrlPr>
          </m:funcPr>
          <m:fName>
            <m:r>
              <m:rPr>
                <m:sty m:val="b"/>
              </m:rPr>
              <w:rPr>
                <w:rFonts w:ascii="Cambria Math" w:hAnsi="Cambria Math"/>
                <w:sz w:val="20"/>
                <w:szCs w:val="20"/>
              </w:rPr>
              <m:t>min</m:t>
            </m:r>
          </m:fName>
          <m:e>
            <m:r>
              <m:rPr>
                <m:sty m:val="bi"/>
              </m:rPr>
              <w:rPr>
                <w:rFonts w:ascii="Cambria Math" w:hAnsi="Cambria Math"/>
                <w:sz w:val="20"/>
                <w:szCs w:val="20"/>
              </w:rPr>
              <m:t>(X</m:t>
            </m:r>
            <m:r>
              <m:rPr>
                <m:sty m:val="bi"/>
              </m:rPr>
              <w:rPr>
                <w:rFonts w:ascii="Cambria Math" w:hAnsi="Cambria Math"/>
                <w:sz w:val="20"/>
                <w:szCs w:val="20"/>
              </w:rPr>
              <m:t>2.N,  X</m:t>
            </m:r>
            <m:r>
              <m:rPr>
                <m:sty m:val="bi"/>
              </m:rPr>
              <w:rPr>
                <w:rFonts w:ascii="Cambria Math" w:hAnsi="Cambria Math"/>
                <w:sz w:val="20"/>
                <w:szCs w:val="20"/>
              </w:rPr>
              <m:t>2.X</m:t>
            </m:r>
            <m:r>
              <m:rPr>
                <m:sty m:val="bi"/>
              </m:rPr>
              <w:rPr>
                <w:rFonts w:ascii="Cambria Math" w:hAnsi="Cambria Math"/>
                <w:sz w:val="20"/>
                <w:szCs w:val="20"/>
              </w:rPr>
              <m:t>3.X</m:t>
            </m:r>
            <m:r>
              <m:rPr>
                <m:sty m:val="bi"/>
              </m:rPr>
              <w:rPr>
                <w:rFonts w:ascii="Cambria Math" w:hAnsi="Cambria Math"/>
                <w:sz w:val="20"/>
                <w:szCs w:val="20"/>
              </w:rPr>
              <m:t>4 ,  X</m:t>
            </m:r>
            <m:r>
              <m:rPr>
                <m:sty m:val="bi"/>
              </m:rPr>
              <w:rPr>
                <w:rFonts w:ascii="Cambria Math" w:hAnsi="Cambria Math"/>
                <w:sz w:val="20"/>
                <w:szCs w:val="20"/>
              </w:rPr>
              <m:t>7)</m:t>
            </m:r>
          </m:e>
        </m:func>
      </m:oMath>
    </w:p>
    <w:p w14:paraId="02DB7A20" w14:textId="70843267" w:rsidR="00A2035C" w:rsidRPr="00A2035C" w:rsidRDefault="00A2035C" w:rsidP="00A2035C">
      <w:pPr>
        <w:pStyle w:val="ListParagraph"/>
      </w:pPr>
    </w:p>
    <w:p w14:paraId="05109B46" w14:textId="37793568" w:rsidR="00F2107A" w:rsidRDefault="0032488E" w:rsidP="005D6C7D">
      <w:pPr>
        <w:pStyle w:val="Heading1"/>
        <w:rPr>
          <w:lang w:val="en-US"/>
        </w:rPr>
      </w:pPr>
      <w:r>
        <w:rPr>
          <w:lang w:val="en-US"/>
        </w:rPr>
        <w:lastRenderedPageBreak/>
        <w:t>Con</w:t>
      </w:r>
      <w:r w:rsidR="00F2107A">
        <w:rPr>
          <w:lang w:val="en-US"/>
        </w:rPr>
        <w:t>clusions</w:t>
      </w:r>
    </w:p>
    <w:p w14:paraId="287516E4" w14:textId="77777777" w:rsidR="00F772C1" w:rsidRDefault="00F772C1" w:rsidP="00F772C1">
      <w:pPr>
        <w:rPr>
          <w:b/>
          <w:bCs/>
          <w:lang w:val="en-US"/>
        </w:rPr>
      </w:pPr>
      <w:r w:rsidRPr="00B03391">
        <w:rPr>
          <w:b/>
          <w:bCs/>
          <w:lang w:val="en-US"/>
        </w:rPr>
        <w:t xml:space="preserve">Observation 1. DL-AoD is the only clear use case of PRS-RSRP measurement wherein serving gNB transmit PRS resources in a beam-sweeping manner and UE measures RSRP of each PRS resource with a fixed Rx beam. Positioning calculation is based on TRP geographical locations and PRS beam information (e.g., azimuth, width, elevation). </w:t>
      </w:r>
    </w:p>
    <w:p w14:paraId="1216AD4B" w14:textId="77777777" w:rsidR="00F772C1" w:rsidRPr="00CC41DB" w:rsidRDefault="00F772C1" w:rsidP="00F772C1">
      <w:pPr>
        <w:rPr>
          <w:b/>
          <w:bCs/>
          <w:lang w:val="en-US"/>
        </w:rPr>
      </w:pPr>
      <w:r>
        <w:rPr>
          <w:b/>
          <w:bCs/>
          <w:lang w:val="en-US"/>
        </w:rPr>
        <w:t xml:space="preserve">Observation 2. In multi-RTT and DL-TDOA, no clear use case of PRS-RSRP measurement other than being a weighting factor on other measurements (e.g., UE Rx-Tx time difference or RSTD) has yet been identified. </w:t>
      </w:r>
    </w:p>
    <w:p w14:paraId="6FE7F7D6" w14:textId="77777777" w:rsidR="00F772C1" w:rsidRPr="0003247F" w:rsidRDefault="00F772C1" w:rsidP="00F772C1">
      <w:pPr>
        <w:rPr>
          <w:b/>
          <w:bCs/>
          <w:lang w:val="en-US"/>
        </w:rPr>
      </w:pPr>
      <w:r w:rsidRPr="0003247F">
        <w:rPr>
          <w:b/>
          <w:bCs/>
          <w:lang w:val="en-US"/>
        </w:rPr>
        <w:t xml:space="preserve">Observation </w:t>
      </w:r>
      <w:r>
        <w:rPr>
          <w:b/>
          <w:bCs/>
          <w:lang w:val="en-US"/>
        </w:rPr>
        <w:t>3</w:t>
      </w:r>
      <w:r w:rsidRPr="0003247F">
        <w:rPr>
          <w:b/>
          <w:bCs/>
          <w:lang w:val="en-US"/>
        </w:rPr>
        <w:t xml:space="preserve">. Max number of DL PRS resources per frequency layer </w:t>
      </w:r>
      <w:r>
        <w:rPr>
          <w:b/>
          <w:bCs/>
          <w:lang w:val="en-US"/>
        </w:rPr>
        <w:t xml:space="preserve">constrained by UE capability is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r>
          <m:rPr>
            <m:sty m:val="bi"/>
          </m:rPr>
          <w:rPr>
            <w:rFonts w:ascii="Cambria Math" w:hAnsi="Cambria Math"/>
            <w:lang w:val="en-US"/>
          </w:rPr>
          <m:t>=</m:t>
        </m:r>
        <m:func>
          <m:funcPr>
            <m:ctrlPr>
              <w:rPr>
                <w:rFonts w:ascii="Cambria Math" w:hAnsi="Cambria Math"/>
                <w:b/>
                <w:bCs/>
                <w:i/>
                <w:lang w:val="en-US"/>
              </w:rPr>
            </m:ctrlPr>
          </m:funcPr>
          <m:fName>
            <m:r>
              <m:rPr>
                <m:sty m:val="b"/>
              </m:rPr>
              <w:rPr>
                <w:rFonts w:ascii="Cambria Math" w:hAnsi="Cambria Math"/>
                <w:lang w:val="en-US"/>
              </w:rPr>
              <m:t>min</m:t>
            </m:r>
          </m:fName>
          <m:e>
            <m:r>
              <m:rPr>
                <m:sty m:val="bi"/>
              </m:rPr>
              <w:rPr>
                <w:rFonts w:ascii="Cambria Math" w:hAnsi="Cambria Math"/>
                <w:lang w:val="en-US"/>
              </w:rPr>
              <m:t>(X</m:t>
            </m:r>
            <m:r>
              <m:rPr>
                <m:sty m:val="bi"/>
              </m:rPr>
              <w:rPr>
                <w:rFonts w:ascii="Cambria Math" w:hAnsi="Cambria Math"/>
                <w:lang w:val="en-US"/>
              </w:rPr>
              <m:t>2.N, X</m:t>
            </m:r>
            <m:r>
              <m:rPr>
                <m:sty m:val="bi"/>
              </m:rPr>
              <w:rPr>
                <w:rFonts w:ascii="Cambria Math" w:hAnsi="Cambria Math"/>
                <w:lang w:val="en-US"/>
              </w:rPr>
              <m:t>2.X</m:t>
            </m:r>
            <m:r>
              <m:rPr>
                <m:sty m:val="bi"/>
              </m:rPr>
              <w:rPr>
                <w:rFonts w:ascii="Cambria Math" w:hAnsi="Cambria Math"/>
                <w:lang w:val="en-US"/>
              </w:rPr>
              <m:t>3.X</m:t>
            </m:r>
            <m:r>
              <m:rPr>
                <m:sty m:val="bi"/>
              </m:rPr>
              <w:rPr>
                <w:rFonts w:ascii="Cambria Math" w:hAnsi="Cambria Math"/>
                <w:lang w:val="en-US"/>
              </w:rPr>
              <m:t>4 , X</m:t>
            </m:r>
            <m:r>
              <m:rPr>
                <m:sty m:val="bi"/>
              </m:rPr>
              <w:rPr>
                <w:rFonts w:ascii="Cambria Math" w:hAnsi="Cambria Math"/>
                <w:lang w:val="en-US"/>
              </w:rPr>
              <m:t>7)</m:t>
            </m:r>
          </m:e>
        </m:func>
      </m:oMath>
      <w:r>
        <w:rPr>
          <w:b/>
          <w:bCs/>
          <w:lang w:val="en-US"/>
        </w:rPr>
        <w:t xml:space="preserve"> for PRS-RSRP measurement.</w:t>
      </w:r>
    </w:p>
    <w:p w14:paraId="7E022A2F" w14:textId="77777777" w:rsidR="00F772C1" w:rsidRPr="00CC72D8" w:rsidRDefault="00F772C1" w:rsidP="00F772C1">
      <w:pPr>
        <w:pStyle w:val="TAL"/>
        <w:rPr>
          <w:rFonts w:ascii="Times New Roman" w:hAnsi="Times New Roman"/>
          <w:b/>
          <w:bCs/>
          <w:sz w:val="20"/>
          <w:lang w:eastAsia="ja-JP"/>
        </w:rPr>
      </w:pPr>
      <w:r w:rsidRPr="00CC72D8">
        <w:rPr>
          <w:rFonts w:ascii="Times New Roman" w:hAnsi="Times New Roman"/>
          <w:b/>
          <w:bCs/>
          <w:sz w:val="20"/>
        </w:rPr>
        <w:t>Observation</w:t>
      </w:r>
      <w:r>
        <w:rPr>
          <w:rFonts w:ascii="Times New Roman" w:hAnsi="Times New Roman"/>
          <w:b/>
          <w:bCs/>
          <w:sz w:val="20"/>
        </w:rPr>
        <w:t xml:space="preserve"> 4</w:t>
      </w:r>
      <w:r w:rsidRPr="00CC72D8">
        <w:rPr>
          <w:rFonts w:ascii="Times New Roman" w:hAnsi="Times New Roman"/>
          <w:b/>
          <w:bCs/>
          <w:sz w:val="20"/>
        </w:rPr>
        <w:t>. The total</w:t>
      </w:r>
      <w:r>
        <w:rPr>
          <w:rFonts w:ascii="Times New Roman" w:hAnsi="Times New Roman"/>
          <w:b/>
          <w:bCs/>
          <w:sz w:val="20"/>
        </w:rPr>
        <w:t xml:space="preserve"> number of</w:t>
      </w:r>
      <w:r w:rsidRPr="00CC72D8">
        <w:rPr>
          <w:rFonts w:ascii="Times New Roman" w:hAnsi="Times New Roman"/>
          <w:b/>
          <w:bCs/>
          <w:sz w:val="20"/>
        </w:rPr>
        <w:t xml:space="preserve"> required</w:t>
      </w:r>
      <w:r>
        <w:rPr>
          <w:rFonts w:ascii="Times New Roman" w:hAnsi="Times New Roman"/>
          <w:b/>
          <w:bCs/>
          <w:sz w:val="20"/>
        </w:rPr>
        <w:t xml:space="preserve"> PRS periods, in units of </w:t>
      </w:r>
      <w:r w:rsidRPr="00664725">
        <w:rPr>
          <w:rFonts w:ascii="Times New Roman" w:hAnsi="Times New Roman"/>
          <w:b/>
          <w:bCs/>
          <w:sz w:val="20"/>
          <w:szCs w:val="22"/>
        </w:rPr>
        <w:t>T</w:t>
      </w:r>
      <w:r w:rsidRPr="00664725">
        <w:rPr>
          <w:rFonts w:ascii="Times New Roman" w:hAnsi="Times New Roman"/>
          <w:b/>
          <w:bCs/>
          <w:sz w:val="20"/>
          <w:szCs w:val="22"/>
          <w:vertAlign w:val="subscript"/>
        </w:rPr>
        <w:t>PRS</w:t>
      </w:r>
      <w:r w:rsidRPr="00CC72D8">
        <w:rPr>
          <w:rFonts w:ascii="Times New Roman" w:hAnsi="Times New Roman"/>
          <w:b/>
          <w:bCs/>
          <w:sz w:val="20"/>
        </w:rPr>
        <w:t xml:space="preserve">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den>
            </m:f>
          </m:e>
        </m:d>
      </m:oMath>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1</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1</m:t>
                    </m:r>
                  </m:sub>
                </m:sSub>
              </m:den>
            </m:f>
          </m:e>
        </m:d>
      </m:oMath>
      <w:r w:rsidRPr="00CC72D8">
        <w:rPr>
          <w:rFonts w:ascii="Times New Roman" w:hAnsi="Times New Roman"/>
          <w:b/>
          <w:bCs/>
          <w:sz w:val="20"/>
          <w:lang w:eastAsia="ja-JP"/>
        </w:rPr>
        <w:t xml:space="preserve"> and {N1, T1} is the signalled capability duplet for PRS processing. </w:t>
      </w:r>
    </w:p>
    <w:p w14:paraId="40029892" w14:textId="77777777" w:rsidR="00721D75" w:rsidRPr="00721D75" w:rsidRDefault="00721D75" w:rsidP="00721D75">
      <w:pPr>
        <w:rPr>
          <w:lang w:val="en-US"/>
        </w:rPr>
      </w:pPr>
    </w:p>
    <w:p w14:paraId="09BF870A" w14:textId="77777777" w:rsidR="00F772C1" w:rsidRDefault="00F772C1" w:rsidP="00F772C1">
      <w:pPr>
        <w:pStyle w:val="TAL"/>
        <w:rPr>
          <w:rFonts w:ascii="Times New Roman" w:hAnsi="Times New Roman"/>
          <w:b/>
          <w:bCs/>
          <w:sz w:val="20"/>
          <w:lang w:eastAsia="ja-JP"/>
        </w:rPr>
      </w:pPr>
      <w:r w:rsidRPr="00CC72D8">
        <w:rPr>
          <w:rFonts w:ascii="Times New Roman" w:hAnsi="Times New Roman"/>
          <w:b/>
          <w:bCs/>
          <w:sz w:val="20"/>
        </w:rPr>
        <w:t>Observation</w:t>
      </w:r>
      <w:r>
        <w:rPr>
          <w:rFonts w:ascii="Times New Roman" w:hAnsi="Times New Roman"/>
          <w:b/>
          <w:bCs/>
          <w:sz w:val="20"/>
        </w:rPr>
        <w:t xml:space="preserve"> 5</w:t>
      </w:r>
      <w:r w:rsidRPr="00CC72D8">
        <w:rPr>
          <w:rFonts w:ascii="Times New Roman" w:hAnsi="Times New Roman"/>
          <w:b/>
          <w:bCs/>
          <w:sz w:val="20"/>
        </w:rPr>
        <w:t xml:space="preserve">. The total </w:t>
      </w:r>
      <w:r>
        <w:rPr>
          <w:rFonts w:ascii="Times New Roman" w:hAnsi="Times New Roman"/>
          <w:b/>
          <w:bCs/>
          <w:sz w:val="20"/>
        </w:rPr>
        <w:t>number of PRS periods, in units of T</w:t>
      </w:r>
      <w:r>
        <w:rPr>
          <w:rFonts w:ascii="Times New Roman" w:hAnsi="Times New Roman"/>
          <w:b/>
          <w:bCs/>
          <w:sz w:val="20"/>
          <w:vertAlign w:val="subscript"/>
        </w:rPr>
        <w:t>PRS</w:t>
      </w:r>
      <w:r>
        <w:rPr>
          <w:rFonts w:ascii="Times New Roman" w:hAnsi="Times New Roman"/>
          <w:b/>
          <w:bCs/>
          <w:sz w:val="20"/>
        </w:rPr>
        <w:t>,</w:t>
      </w:r>
      <w:r w:rsidRPr="00CC72D8">
        <w:rPr>
          <w:rFonts w:ascii="Times New Roman" w:hAnsi="Times New Roman"/>
          <w:b/>
          <w:bCs/>
          <w:sz w:val="20"/>
        </w:rPr>
        <w:t xml:space="preserve"> required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total,symbols</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den>
            </m:f>
          </m:e>
        </m:d>
      </m:oMath>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total,symbols</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den>
            </m:f>
          </m:e>
        </m:d>
      </m:oMath>
      <w:r w:rsidRPr="00CC72D8">
        <w:rPr>
          <w:rFonts w:ascii="Times New Roman" w:hAnsi="Times New Roman"/>
          <w:b/>
          <w:bCs/>
          <w:sz w:val="20"/>
          <w:lang w:eastAsia="ja-JP"/>
        </w:rPr>
        <w:t xml:space="preserve"> and {N</w:t>
      </w:r>
      <w:r>
        <w:rPr>
          <w:rFonts w:ascii="Times New Roman" w:hAnsi="Times New Roman"/>
          <w:b/>
          <w:bCs/>
          <w:sz w:val="20"/>
          <w:lang w:eastAsia="ja-JP"/>
        </w:rPr>
        <w:t>2</w:t>
      </w:r>
      <w:r w:rsidRPr="00CC72D8">
        <w:rPr>
          <w:rFonts w:ascii="Times New Roman" w:hAnsi="Times New Roman"/>
          <w:b/>
          <w:bCs/>
          <w:sz w:val="20"/>
          <w:lang w:eastAsia="ja-JP"/>
        </w:rPr>
        <w:t>, T</w:t>
      </w:r>
      <w:r>
        <w:rPr>
          <w:rFonts w:ascii="Times New Roman" w:hAnsi="Times New Roman"/>
          <w:b/>
          <w:bCs/>
          <w:sz w:val="20"/>
          <w:lang w:eastAsia="ja-JP"/>
        </w:rPr>
        <w:t>2</w:t>
      </w:r>
      <w:r w:rsidRPr="00CC72D8">
        <w:rPr>
          <w:rFonts w:ascii="Times New Roman" w:hAnsi="Times New Roman"/>
          <w:b/>
          <w:bCs/>
          <w:sz w:val="20"/>
          <w:lang w:eastAsia="ja-JP"/>
        </w:rPr>
        <w:t xml:space="preserve">} is the signalled capability duplet for PRS </w:t>
      </w:r>
      <w:r>
        <w:rPr>
          <w:rFonts w:ascii="Times New Roman" w:hAnsi="Times New Roman"/>
          <w:b/>
          <w:bCs/>
          <w:sz w:val="20"/>
          <w:lang w:eastAsia="ja-JP"/>
        </w:rPr>
        <w:t>buffering</w:t>
      </w:r>
      <w:r w:rsidRPr="00CC72D8">
        <w:rPr>
          <w:rFonts w:ascii="Times New Roman" w:hAnsi="Times New Roman"/>
          <w:b/>
          <w:bCs/>
          <w:sz w:val="20"/>
          <w:lang w:eastAsia="ja-JP"/>
        </w:rPr>
        <w:t>.</w:t>
      </w:r>
    </w:p>
    <w:p w14:paraId="4B7C0144" w14:textId="60B977BA" w:rsidR="00804DAC" w:rsidRDefault="00804DAC" w:rsidP="00804DAC">
      <w:pPr>
        <w:rPr>
          <w:lang w:val="en-US"/>
        </w:rPr>
      </w:pPr>
    </w:p>
    <w:p w14:paraId="2B78618D" w14:textId="77777777" w:rsidR="00F772C1" w:rsidRPr="006B1A14" w:rsidRDefault="00F772C1" w:rsidP="00F772C1">
      <w:pPr>
        <w:pStyle w:val="TAL"/>
        <w:rPr>
          <w:rFonts w:ascii="Times New Roman" w:hAnsi="Times New Roman"/>
          <w:b/>
          <w:bCs/>
          <w:sz w:val="20"/>
          <w:lang w:eastAsia="ja-JP"/>
        </w:rPr>
      </w:pPr>
      <w:r w:rsidRPr="006B1A14">
        <w:rPr>
          <w:rFonts w:ascii="Times New Roman" w:hAnsi="Times New Roman"/>
          <w:b/>
          <w:bCs/>
          <w:sz w:val="20"/>
        </w:rPr>
        <w:t>Proposal</w:t>
      </w:r>
      <w:r>
        <w:rPr>
          <w:rFonts w:ascii="Times New Roman" w:hAnsi="Times New Roman"/>
          <w:b/>
          <w:bCs/>
          <w:sz w:val="20"/>
        </w:rPr>
        <w:t xml:space="preserve"> 1</w:t>
      </w:r>
      <w:r w:rsidRPr="006B1A14">
        <w:rPr>
          <w:rFonts w:ascii="Times New Roman" w:hAnsi="Times New Roman"/>
          <w:b/>
          <w:bCs/>
          <w:sz w:val="20"/>
        </w:rPr>
        <w:t>. PRS</w:t>
      </w:r>
      <w:r>
        <w:rPr>
          <w:rFonts w:ascii="Times New Roman" w:hAnsi="Times New Roman"/>
          <w:b/>
          <w:bCs/>
          <w:sz w:val="20"/>
        </w:rPr>
        <w:t>-RSRP</w:t>
      </w:r>
      <w:r w:rsidRPr="006B1A14">
        <w:rPr>
          <w:rFonts w:ascii="Times New Roman" w:hAnsi="Times New Roman"/>
          <w:b/>
          <w:bCs/>
          <w:sz w:val="20"/>
        </w:rPr>
        <w:t xml:space="preserve"> measurement period for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oMath>
      <w:r w:rsidRPr="006B1A14">
        <w:rPr>
          <w:rFonts w:ascii="Times New Roman" w:hAnsi="Times New Roman"/>
          <w:b/>
          <w:bCs/>
          <w:sz w:val="20"/>
          <w:lang w:val="en-US"/>
        </w:rPr>
        <w:t xml:space="preserve"> PRS resources in one frequency layer </w:t>
      </w:r>
      <w:r w:rsidRPr="006B1A14">
        <w:rPr>
          <w:rFonts w:ascii="Times New Roman" w:hAnsi="Times New Roman"/>
          <w:b/>
          <w:bCs/>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 meas</m:t>
              </m:r>
            </m:sub>
          </m:sSub>
          <m:r>
            <m:rPr>
              <m:sty m:val="bi"/>
            </m:rPr>
            <w:rPr>
              <w:rFonts w:ascii="Cambria Math" w:hAnsi="Cambria Math"/>
              <w:sz w:val="20"/>
              <w:lang w:eastAsia="ja-JP"/>
            </w:rPr>
            <m:t>=</m:t>
          </m:r>
          <m:func>
            <m:funcPr>
              <m:ctrlPr>
                <w:rPr>
                  <w:rFonts w:ascii="Cambria Math" w:hAnsi="Cambria Math"/>
                  <w:b/>
                  <w:bCs/>
                  <w:sz w:val="20"/>
                  <w:lang w:eastAsia="ja-JP"/>
                </w:rPr>
              </m:ctrlPr>
            </m:funcPr>
            <m:fName>
              <m:r>
                <m:rPr>
                  <m:sty m:val="b"/>
                </m:rPr>
                <w:rPr>
                  <w:rFonts w:ascii="Cambria Math" w:hAnsi="Cambria Math"/>
                  <w:sz w:val="20"/>
                  <w:lang w:eastAsia="ja-JP"/>
                </w:rPr>
                <m:t>max</m:t>
              </m:r>
            </m:fName>
            <m:e>
              <m:d>
                <m:dPr>
                  <m:ctrlPr>
                    <w:rPr>
                      <w:rFonts w:ascii="Cambria Math" w:hAnsi="Cambria Math"/>
                      <w:b/>
                      <w:bCs/>
                      <w:i/>
                      <w:sz w:val="20"/>
                      <w:lang w:eastAsia="ja-JP"/>
                    </w:rPr>
                  </m:ctrlPr>
                </m:dPr>
                <m:e>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e>
              </m:d>
            </m:e>
          </m:func>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m:t>
              </m:r>
            </m:sub>
          </m:sSub>
        </m:oMath>
      </m:oMathPara>
    </w:p>
    <w:p w14:paraId="44431E23" w14:textId="77777777" w:rsidR="00F772C1" w:rsidRPr="006B1A14" w:rsidRDefault="00F772C1" w:rsidP="00F772C1">
      <w:pPr>
        <w:rPr>
          <w:b/>
          <w:bCs/>
        </w:rPr>
      </w:pPr>
      <w:r w:rsidRPr="006B1A14">
        <w:rPr>
          <w:b/>
          <w:bCs/>
        </w:rPr>
        <w:t xml:space="preserve">Where </w:t>
      </w:r>
    </w:p>
    <w:p w14:paraId="5DE7FC3B" w14:textId="77777777" w:rsidR="00F772C1" w:rsidRPr="006B1A14" w:rsidRDefault="007D7ABF" w:rsidP="00F772C1">
      <w:pPr>
        <w:pStyle w:val="ListParagraph"/>
        <w:numPr>
          <w:ilvl w:val="0"/>
          <w:numId w:val="17"/>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proc</m:t>
            </m:r>
          </m:sub>
        </m:sSub>
      </m:oMath>
      <w:r w:rsidR="00F772C1" w:rsidRPr="006B1A14">
        <w:rPr>
          <w:b/>
          <w:bCs/>
          <w:sz w:val="20"/>
          <w:szCs w:val="20"/>
          <w:lang w:eastAsia="ja-JP"/>
        </w:rPr>
        <w:t xml:space="preserve"> is the UE processing time as expressed in Observation </w:t>
      </w:r>
      <w:r w:rsidR="00F772C1">
        <w:rPr>
          <w:b/>
          <w:bCs/>
          <w:sz w:val="20"/>
          <w:szCs w:val="20"/>
          <w:lang w:eastAsia="ja-JP"/>
        </w:rPr>
        <w:t>4</w:t>
      </w:r>
      <w:r w:rsidR="00F772C1" w:rsidRPr="006B1A14">
        <w:rPr>
          <w:b/>
          <w:bCs/>
          <w:sz w:val="20"/>
          <w:szCs w:val="20"/>
          <w:lang w:eastAsia="ja-JP"/>
        </w:rPr>
        <w:t xml:space="preserve"> (FFS)</w:t>
      </w:r>
    </w:p>
    <w:p w14:paraId="27C44345" w14:textId="77777777" w:rsidR="00F772C1" w:rsidRDefault="007D7ABF" w:rsidP="00F772C1">
      <w:pPr>
        <w:pStyle w:val="ListParagraph"/>
        <w:numPr>
          <w:ilvl w:val="0"/>
          <w:numId w:val="17"/>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mem</m:t>
            </m:r>
          </m:sub>
        </m:sSub>
      </m:oMath>
      <w:r w:rsidR="00F772C1" w:rsidRPr="006B1A14">
        <w:rPr>
          <w:b/>
          <w:bCs/>
          <w:sz w:val="20"/>
          <w:szCs w:val="20"/>
          <w:lang w:eastAsia="ja-JP"/>
        </w:rPr>
        <w:t xml:space="preserve"> is the UE buffering time as expressed in Observation </w:t>
      </w:r>
      <w:r w:rsidR="00F772C1">
        <w:rPr>
          <w:b/>
          <w:bCs/>
          <w:sz w:val="20"/>
          <w:szCs w:val="20"/>
          <w:lang w:eastAsia="ja-JP"/>
        </w:rPr>
        <w:t>5</w:t>
      </w:r>
      <w:r w:rsidR="00F772C1" w:rsidRPr="006B1A14">
        <w:rPr>
          <w:b/>
          <w:bCs/>
          <w:sz w:val="20"/>
          <w:szCs w:val="20"/>
          <w:lang w:eastAsia="ja-JP"/>
        </w:rPr>
        <w:t xml:space="preserve"> (FFS)</w:t>
      </w:r>
    </w:p>
    <w:p w14:paraId="2F556DC2" w14:textId="77777777" w:rsidR="00F772C1" w:rsidRPr="006B1A14" w:rsidRDefault="00F772C1" w:rsidP="00F772C1">
      <w:pPr>
        <w:pStyle w:val="ListParagraph"/>
        <w:numPr>
          <w:ilvl w:val="0"/>
          <w:numId w:val="17"/>
        </w:numPr>
        <w:rPr>
          <w:b/>
          <w:bCs/>
          <w:sz w:val="20"/>
          <w:szCs w:val="20"/>
        </w:rPr>
      </w:pPr>
      <w:r>
        <w:rPr>
          <w:b/>
          <w:bCs/>
          <w:sz w:val="20"/>
          <w:szCs w:val="20"/>
        </w:rPr>
        <w:t xml:space="preserve">When UE signals a list of {N1,T1} and {N2,T2}, as opposed to one {N1,T1} and one {N2,T2}, a separate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Pr>
          <w:b/>
          <w:bCs/>
          <w:sz w:val="20"/>
          <w:szCs w:val="20"/>
        </w:rPr>
        <w:t xml:space="preserve"> is derived for each pair and max of all </w:t>
      </w:r>
      <m:oMath>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oMath>
      <w:r>
        <w:rPr>
          <w:b/>
          <w:bCs/>
          <w:sz w:val="20"/>
          <w:lang w:eastAsia="ja-JP"/>
        </w:rPr>
        <w:t xml:space="preserve"> is used.</w:t>
      </w:r>
    </w:p>
    <w:p w14:paraId="4632F1F0" w14:textId="7B606E16" w:rsidR="00F772C1" w:rsidRDefault="00F772C1" w:rsidP="00804DAC">
      <w:pPr>
        <w:rPr>
          <w:lang w:val="en-US"/>
        </w:rPr>
      </w:pPr>
    </w:p>
    <w:p w14:paraId="6B8862AE" w14:textId="77777777" w:rsidR="002B6015" w:rsidRDefault="002B6015" w:rsidP="002B6015">
      <w:pPr>
        <w:rPr>
          <w:b/>
          <w:bCs/>
          <w:lang w:val="en-US"/>
        </w:rPr>
      </w:pPr>
      <w:r w:rsidRPr="009E6CFE">
        <w:rPr>
          <w:b/>
          <w:bCs/>
          <w:lang w:val="en-US"/>
        </w:rPr>
        <w:t>Proposal</w:t>
      </w:r>
      <w:r>
        <w:rPr>
          <w:b/>
          <w:bCs/>
          <w:lang w:val="en-US"/>
        </w:rPr>
        <w:t xml:space="preserve"> 2</w:t>
      </w:r>
      <w:r w:rsidRPr="009E6CFE">
        <w:rPr>
          <w:b/>
          <w:bCs/>
          <w:lang w:val="en-US"/>
        </w:rPr>
        <w:t>. PRS RSRP measurement accuracy to be defined using samples from only one DL PRS resource</w:t>
      </w:r>
      <w:r>
        <w:rPr>
          <w:b/>
          <w:bCs/>
          <w:lang w:val="en-US"/>
        </w:rPr>
        <w:t xml:space="preserve"> repetition, i.e</w:t>
      </w:r>
      <w:r w:rsidRPr="00DF008F">
        <w:rPr>
          <w:b/>
          <w:bCs/>
          <w:lang w:val="en-US"/>
        </w:rPr>
        <w:t xml:space="preserve">., the time duration spanned by one DL PRS resource after repetition by </w:t>
      </w:r>
      <w:r w:rsidRPr="00DF008F">
        <w:rPr>
          <w:b/>
          <w:bCs/>
          <w:i/>
          <w:iCs/>
          <w:lang w:val="en-US"/>
        </w:rPr>
        <w:t>DL-PRS-ResourceRepetitionFactor</w:t>
      </w:r>
      <w:r w:rsidRPr="00DF008F">
        <w:rPr>
          <w:b/>
          <w:bCs/>
          <w:lang w:val="en-US"/>
        </w:rPr>
        <w:t xml:space="preserve">.  </w:t>
      </w:r>
      <w:r w:rsidRPr="001757E1">
        <w:rPr>
          <w:b/>
          <w:bCs/>
          <w:lang w:val="en-US"/>
        </w:rPr>
        <w:t xml:space="preserve">Combining measurements across PRS </w:t>
      </w:r>
      <w:r>
        <w:rPr>
          <w:b/>
          <w:bCs/>
          <w:lang w:val="en-US"/>
        </w:rPr>
        <w:t>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177EE75D" w14:textId="77777777" w:rsidR="002B6015" w:rsidRPr="00764A72" w:rsidRDefault="002B6015" w:rsidP="002B6015">
      <w:pPr>
        <w:rPr>
          <w:b/>
          <w:bCs/>
          <w:lang w:val="en-US"/>
        </w:rPr>
      </w:pPr>
      <w:r w:rsidRPr="00764A72">
        <w:rPr>
          <w:b/>
          <w:bCs/>
          <w:lang w:val="en-US"/>
        </w:rPr>
        <w:t>Observation</w:t>
      </w:r>
      <w:r>
        <w:rPr>
          <w:b/>
          <w:bCs/>
          <w:lang w:val="en-US"/>
        </w:rPr>
        <w:t xml:space="preserve"> 6</w:t>
      </w:r>
      <w:r w:rsidRPr="00764A72">
        <w:rPr>
          <w:b/>
          <w:bCs/>
          <w:lang w:val="en-US"/>
        </w:rPr>
        <w:t xml:space="preserve">. In DL-AoD positioning method, differential PRS-RSRP measurement is used for positioning calculation. In multi-RTT or DL-TDOA with PRS-RSRP used as a weighting factor for other timing related measurements, differential RSRP serves the purpose and there is no need to have absolute PRS-RSRP requirements. </w:t>
      </w:r>
    </w:p>
    <w:p w14:paraId="7A7EA63C" w14:textId="77777777" w:rsidR="002B6015" w:rsidRPr="00764A72" w:rsidRDefault="002B6015" w:rsidP="002B6015">
      <w:pPr>
        <w:rPr>
          <w:b/>
          <w:bCs/>
          <w:lang w:val="en-US"/>
        </w:rPr>
      </w:pPr>
      <w:r w:rsidRPr="00764A72">
        <w:rPr>
          <w:b/>
          <w:bCs/>
          <w:lang w:val="en-US"/>
        </w:rPr>
        <w:t>Proposal</w:t>
      </w:r>
      <w:r>
        <w:rPr>
          <w:b/>
          <w:bCs/>
          <w:lang w:val="en-US"/>
        </w:rPr>
        <w:t xml:space="preserve"> 3</w:t>
      </w:r>
      <w:r w:rsidRPr="00764A72">
        <w:rPr>
          <w:b/>
          <w:bCs/>
          <w:lang w:val="en-US"/>
        </w:rPr>
        <w:t>. RAN4 to define only differential measurement accuracy requirements for PRS-RSRP.</w:t>
      </w:r>
    </w:p>
    <w:p w14:paraId="29C63CF4" w14:textId="77777777" w:rsidR="002B6015" w:rsidRPr="00584DD7" w:rsidRDefault="002B6015" w:rsidP="002B6015">
      <w:pPr>
        <w:rPr>
          <w:b/>
          <w:bCs/>
        </w:rPr>
      </w:pPr>
      <w:r w:rsidRPr="009C3ACD">
        <w:rPr>
          <w:b/>
          <w:bCs/>
        </w:rPr>
        <w:t>Proposal</w:t>
      </w:r>
      <w:r>
        <w:rPr>
          <w:b/>
          <w:bCs/>
        </w:rPr>
        <w:t xml:space="preserve"> 4</w:t>
      </w:r>
      <w:r w:rsidRPr="009C3ACD">
        <w:rPr>
          <w:b/>
          <w:bCs/>
        </w:rPr>
        <w:t xml:space="preserve">. </w:t>
      </w:r>
      <w:r>
        <w:rPr>
          <w:b/>
          <w:bCs/>
        </w:rPr>
        <w:t xml:space="preserve">Only one side condition is needed and applicable to PRS resources in the assistance data for PRS-RSRP. This side condition is proposed to be the same as neighbour cell side condition in RSTD requirements.  </w:t>
      </w:r>
    </w:p>
    <w:p w14:paraId="7DEFA77D" w14:textId="0EAD0577" w:rsidR="00E470BE" w:rsidRDefault="00E470BE" w:rsidP="00E470BE">
      <w:pPr>
        <w:rPr>
          <w:b/>
          <w:bCs/>
          <w:lang w:val="en-US"/>
        </w:rPr>
      </w:pPr>
      <w:r w:rsidRPr="00935AC3">
        <w:rPr>
          <w:b/>
          <w:bCs/>
          <w:lang w:val="en-US"/>
        </w:rPr>
        <w:t>Observation 7. Differential PRS-RSRP report mapping table can be one-sided covering only negative values since UE can select one PRS resource from each TRP as reference and report differential PRS-RSRP measurement with respect to it.</w:t>
      </w:r>
    </w:p>
    <w:p w14:paraId="1EB76300" w14:textId="0D23138A" w:rsidR="00E470BE" w:rsidRPr="00AF6D07" w:rsidRDefault="00E470BE" w:rsidP="00E470BE">
      <w:pPr>
        <w:rPr>
          <w:lang w:val="en-US"/>
        </w:rPr>
      </w:pPr>
      <w:r w:rsidRPr="003214DA">
        <w:rPr>
          <w:b/>
          <w:bCs/>
          <w:lang w:val="en-US"/>
        </w:rPr>
        <w:t>Proposal</w:t>
      </w:r>
      <w:r>
        <w:rPr>
          <w:b/>
          <w:bCs/>
          <w:lang w:val="en-US"/>
        </w:rPr>
        <w:t xml:space="preserve"> 5</w:t>
      </w:r>
      <w:r w:rsidRPr="003214DA">
        <w:rPr>
          <w:b/>
          <w:bCs/>
          <w:lang w:val="en-US"/>
        </w:rPr>
        <w:t>. RAN4 to use Table 1 for differential PRS-RSRP report mapping table.</w:t>
      </w:r>
    </w:p>
    <w:p w14:paraId="5DBB0A4D" w14:textId="3B2AE1BF" w:rsidR="00AF6D07" w:rsidRPr="00AF6D07" w:rsidRDefault="00E470BE" w:rsidP="00AF6D0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Differential RSRP report mapping table </w:t>
      </w:r>
    </w:p>
    <w:p w14:paraId="39410858" w14:textId="77777777" w:rsidR="00AF6D07" w:rsidRDefault="00AF6D07" w:rsidP="00E470BE">
      <w:pPr>
        <w:jc w:val="center"/>
        <w:rPr>
          <w:lang w:val="en-US"/>
        </w:rPr>
      </w:pPr>
    </w:p>
    <w:p w14:paraId="475CBFE2" w14:textId="772338D8" w:rsidR="00E470BE" w:rsidRDefault="00E470BE" w:rsidP="00E470BE">
      <w:pPr>
        <w:jc w:val="center"/>
        <w:rPr>
          <w:lang w:val="en-US"/>
        </w:rPr>
      </w:pPr>
      <w:r w:rsidRPr="00E24A8D">
        <w:rPr>
          <w:noProof/>
          <w:lang w:val="en-US"/>
        </w:rPr>
        <w:lastRenderedPageBreak/>
        <w:drawing>
          <wp:inline distT="0" distB="0" distL="0" distR="0" wp14:anchorId="6F10DFBA" wp14:editId="7563C2C6">
            <wp:extent cx="3848432" cy="374868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5369" cy="3755446"/>
                    </a:xfrm>
                    <a:prstGeom prst="rect">
                      <a:avLst/>
                    </a:prstGeom>
                    <a:noFill/>
                    <a:ln>
                      <a:noFill/>
                    </a:ln>
                  </pic:spPr>
                </pic:pic>
              </a:graphicData>
            </a:graphic>
          </wp:inline>
        </w:drawing>
      </w:r>
    </w:p>
    <w:p w14:paraId="4121BB6B" w14:textId="77777777" w:rsidR="005526CD" w:rsidRPr="00283F47" w:rsidRDefault="005526CD" w:rsidP="005526CD">
      <w:pPr>
        <w:rPr>
          <w:b/>
          <w:bCs/>
          <w:lang w:val="en-US"/>
        </w:rPr>
      </w:pPr>
      <w:r w:rsidRPr="00283F47">
        <w:rPr>
          <w:b/>
          <w:bCs/>
          <w:lang w:val="en-US"/>
        </w:rPr>
        <w:t xml:space="preserve">Proposal 6. Min value of absolute PRS-RSRP report mapping table to be the same as that in existing RSRP reporting mapping table in TS 38.133. </w:t>
      </w:r>
    </w:p>
    <w:p w14:paraId="176A22E0" w14:textId="77777777" w:rsidR="005526CD" w:rsidRPr="00A2035C" w:rsidRDefault="005526CD" w:rsidP="005526CD">
      <w:pPr>
        <w:rPr>
          <w:b/>
          <w:bCs/>
          <w:lang w:val="en-US"/>
        </w:rPr>
      </w:pPr>
      <w:r w:rsidRPr="00A2035C">
        <w:rPr>
          <w:b/>
          <w:bCs/>
          <w:lang w:val="en-US"/>
        </w:rPr>
        <w:t>Proposal</w:t>
      </w:r>
      <w:r>
        <w:rPr>
          <w:b/>
          <w:bCs/>
          <w:lang w:val="en-US"/>
        </w:rPr>
        <w:t xml:space="preserve"> 7</w:t>
      </w:r>
      <w:r w:rsidRPr="00A2035C">
        <w:rPr>
          <w:b/>
          <w:bCs/>
          <w:lang w:val="en-US"/>
        </w:rPr>
        <w:t xml:space="preserve">. In DL-AoD positioning, each PRS-RSRP measurement reporting criterion corresponds to one frequency layer with Ecat = 1 indicating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total</m:t>
            </m:r>
          </m:sub>
        </m:sSub>
      </m:oMath>
      <w:r w:rsidRPr="00A2035C">
        <w:rPr>
          <w:b/>
          <w:bCs/>
          <w:lang w:val="en-US"/>
        </w:rPr>
        <w:t xml:space="preserve"> PRS resources.</w:t>
      </w:r>
    </w:p>
    <w:p w14:paraId="5DC8B5A1" w14:textId="77777777" w:rsidR="005526CD" w:rsidRPr="00A2035C" w:rsidRDefault="005526CD" w:rsidP="005526CD">
      <w:pPr>
        <w:pStyle w:val="ListParagraph"/>
        <w:numPr>
          <w:ilvl w:val="0"/>
          <w:numId w:val="13"/>
        </w:numPr>
        <w:rPr>
          <w:b/>
          <w:bCs/>
          <w:sz w:val="20"/>
          <w:szCs w:val="20"/>
        </w:rPr>
      </w:pPr>
      <w:r w:rsidRPr="00A2035C">
        <w:rPr>
          <w:b/>
          <w:bCs/>
          <w:sz w:val="20"/>
          <w:szCs w:val="20"/>
        </w:rPr>
        <w:t xml:space="preserve">FFS: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total</m:t>
            </m:r>
          </m:sub>
        </m:sSub>
        <m:r>
          <m:rPr>
            <m:sty m:val="bi"/>
          </m:rPr>
          <w:rPr>
            <w:rFonts w:ascii="Cambria Math" w:hAnsi="Cambria Math"/>
            <w:sz w:val="20"/>
            <w:szCs w:val="20"/>
          </w:rPr>
          <m:t>=</m:t>
        </m:r>
        <m:func>
          <m:funcPr>
            <m:ctrlPr>
              <w:rPr>
                <w:rFonts w:ascii="Cambria Math" w:hAnsi="Cambria Math"/>
                <w:b/>
                <w:bCs/>
                <w:i/>
                <w:sz w:val="20"/>
                <w:szCs w:val="20"/>
              </w:rPr>
            </m:ctrlPr>
          </m:funcPr>
          <m:fName>
            <m:r>
              <m:rPr>
                <m:sty m:val="b"/>
              </m:rPr>
              <w:rPr>
                <w:rFonts w:ascii="Cambria Math" w:hAnsi="Cambria Math"/>
                <w:sz w:val="20"/>
                <w:szCs w:val="20"/>
              </w:rPr>
              <m:t>min</m:t>
            </m:r>
          </m:fName>
          <m:e>
            <m:r>
              <m:rPr>
                <m:sty m:val="bi"/>
              </m:rPr>
              <w:rPr>
                <w:rFonts w:ascii="Cambria Math" w:hAnsi="Cambria Math"/>
                <w:sz w:val="20"/>
                <w:szCs w:val="20"/>
              </w:rPr>
              <m:t>(X</m:t>
            </m:r>
            <m:r>
              <m:rPr>
                <m:sty m:val="bi"/>
              </m:rPr>
              <w:rPr>
                <w:rFonts w:ascii="Cambria Math" w:hAnsi="Cambria Math"/>
                <w:sz w:val="20"/>
                <w:szCs w:val="20"/>
              </w:rPr>
              <m:t>2.N,  X</m:t>
            </m:r>
            <m:r>
              <m:rPr>
                <m:sty m:val="bi"/>
              </m:rPr>
              <w:rPr>
                <w:rFonts w:ascii="Cambria Math" w:hAnsi="Cambria Math"/>
                <w:sz w:val="20"/>
                <w:szCs w:val="20"/>
              </w:rPr>
              <m:t>2.X</m:t>
            </m:r>
            <m:r>
              <m:rPr>
                <m:sty m:val="bi"/>
              </m:rPr>
              <w:rPr>
                <w:rFonts w:ascii="Cambria Math" w:hAnsi="Cambria Math"/>
                <w:sz w:val="20"/>
                <w:szCs w:val="20"/>
              </w:rPr>
              <m:t>3.X</m:t>
            </m:r>
            <m:r>
              <m:rPr>
                <m:sty m:val="bi"/>
              </m:rPr>
              <w:rPr>
                <w:rFonts w:ascii="Cambria Math" w:hAnsi="Cambria Math"/>
                <w:sz w:val="20"/>
                <w:szCs w:val="20"/>
              </w:rPr>
              <m:t>4 ,  X</m:t>
            </m:r>
            <m:r>
              <m:rPr>
                <m:sty m:val="bi"/>
              </m:rPr>
              <w:rPr>
                <w:rFonts w:ascii="Cambria Math" w:hAnsi="Cambria Math"/>
                <w:sz w:val="20"/>
                <w:szCs w:val="20"/>
              </w:rPr>
              <m:t>7)</m:t>
            </m:r>
          </m:e>
        </m:func>
      </m:oMath>
    </w:p>
    <w:p w14:paraId="1D48BC38" w14:textId="77777777" w:rsidR="00AF6D07" w:rsidRDefault="00AF6D07" w:rsidP="005526CD">
      <w:pPr>
        <w:rPr>
          <w:lang w:val="en-US"/>
        </w:rPr>
      </w:pPr>
    </w:p>
    <w:p w14:paraId="0C633F9D" w14:textId="2FAFCE22" w:rsidR="00797CE5" w:rsidRDefault="00797CE5" w:rsidP="006050F7">
      <w:pPr>
        <w:pStyle w:val="Heading1"/>
        <w:numPr>
          <w:ilvl w:val="0"/>
          <w:numId w:val="0"/>
        </w:numPr>
        <w:rPr>
          <w:lang w:val="en-US"/>
        </w:rPr>
      </w:pPr>
      <w:r>
        <w:rPr>
          <w:lang w:val="en-US"/>
        </w:rPr>
        <w:t>References</w:t>
      </w:r>
    </w:p>
    <w:p w14:paraId="0683BDEE" w14:textId="202D1641" w:rsidR="0045046B" w:rsidRDefault="0045046B" w:rsidP="0045046B">
      <w:pPr>
        <w:rPr>
          <w:lang w:val="en-US"/>
        </w:rPr>
      </w:pPr>
      <w:r>
        <w:rPr>
          <w:lang w:val="en-US"/>
        </w:rPr>
        <w:t>[1] R4-1915</w:t>
      </w:r>
      <w:r w:rsidR="00A00FDB">
        <w:rPr>
          <w:lang w:val="en-US"/>
        </w:rPr>
        <w:t>854</w:t>
      </w:r>
    </w:p>
    <w:p w14:paraId="7CBB7F0C" w14:textId="7C06B3E0" w:rsidR="00C10DD0" w:rsidRDefault="00C10DD0" w:rsidP="0045046B">
      <w:pPr>
        <w:rPr>
          <w:lang w:val="en-US"/>
        </w:rPr>
      </w:pPr>
      <w:r>
        <w:rPr>
          <w:lang w:val="en-US"/>
        </w:rPr>
        <w:t>[2] R4-191</w:t>
      </w:r>
      <w:r w:rsidR="00CE5402">
        <w:rPr>
          <w:lang w:val="en-US"/>
        </w:rPr>
        <w:t>5177</w:t>
      </w:r>
    </w:p>
    <w:p w14:paraId="659517A0" w14:textId="68CE3290" w:rsidR="00974337" w:rsidRDefault="00974337" w:rsidP="0045046B">
      <w:pPr>
        <w:rPr>
          <w:lang w:val="en-US"/>
        </w:rPr>
      </w:pPr>
      <w:r>
        <w:rPr>
          <w:lang w:val="en-US"/>
        </w:rPr>
        <w:t>[</w:t>
      </w:r>
      <w:r w:rsidR="00C10DD0">
        <w:rPr>
          <w:lang w:val="en-US"/>
        </w:rPr>
        <w:t>3</w:t>
      </w:r>
      <w:r>
        <w:rPr>
          <w:lang w:val="en-US"/>
        </w:rPr>
        <w:t>] R4-</w:t>
      </w:r>
      <w:r w:rsidR="002D044F">
        <w:rPr>
          <w:lang w:val="en-US"/>
        </w:rPr>
        <w:t>1912346</w:t>
      </w:r>
    </w:p>
    <w:p w14:paraId="4976AB1C" w14:textId="3C81DAAB" w:rsidR="00460289" w:rsidRPr="0045046B" w:rsidRDefault="00460289" w:rsidP="0045046B">
      <w:pPr>
        <w:rPr>
          <w:lang w:val="en-US"/>
        </w:rPr>
      </w:pPr>
      <w:r>
        <w:rPr>
          <w:lang w:val="en-US"/>
        </w:rPr>
        <w:t>[4] R1-200</w:t>
      </w:r>
      <w:r w:rsidR="007D7ABF">
        <w:rPr>
          <w:lang w:val="en-US"/>
        </w:rPr>
        <w:t>0984</w:t>
      </w:r>
      <w:bookmarkStart w:id="1" w:name="_GoBack"/>
      <w:bookmarkEnd w:id="1"/>
    </w:p>
    <w:p w14:paraId="7B142946" w14:textId="6F497208" w:rsidR="00BF31AD" w:rsidRDefault="00BF31AD" w:rsidP="00797CE5">
      <w:pPr>
        <w:rPr>
          <w:lang w:val="en-US"/>
        </w:rPr>
      </w:pPr>
    </w:p>
    <w:sectPr w:rsidR="00BF31AD"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553F5" w14:textId="77777777" w:rsidR="00A040AD" w:rsidRDefault="00A040AD">
      <w:r>
        <w:separator/>
      </w:r>
    </w:p>
  </w:endnote>
  <w:endnote w:type="continuationSeparator" w:id="0">
    <w:p w14:paraId="782FCE42" w14:textId="77777777" w:rsidR="00A040AD" w:rsidRDefault="00A0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8B9AA" w14:textId="77777777" w:rsidR="00A040AD" w:rsidRDefault="00A040AD">
      <w:r>
        <w:separator/>
      </w:r>
    </w:p>
  </w:footnote>
  <w:footnote w:type="continuationSeparator" w:id="0">
    <w:p w14:paraId="5D2A50CE" w14:textId="77777777" w:rsidR="00A040AD" w:rsidRDefault="00A04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866AD0"/>
    <w:multiLevelType w:val="hybridMultilevel"/>
    <w:tmpl w:val="F98E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C72D0"/>
    <w:multiLevelType w:val="hybridMultilevel"/>
    <w:tmpl w:val="CB2A9FE2"/>
    <w:lvl w:ilvl="0" w:tplc="21727E0E">
      <w:start w:val="1"/>
      <w:numFmt w:val="bullet"/>
      <w:lvlText w:val="•"/>
      <w:lvlJc w:val="left"/>
      <w:pPr>
        <w:tabs>
          <w:tab w:val="num" w:pos="360"/>
        </w:tabs>
        <w:ind w:left="360" w:hanging="360"/>
      </w:pPr>
      <w:rPr>
        <w:rFonts w:ascii="Arial" w:hAnsi="Arial" w:hint="default"/>
      </w:rPr>
    </w:lvl>
    <w:lvl w:ilvl="1" w:tplc="80944002">
      <w:numFmt w:val="bullet"/>
      <w:lvlText w:val="•"/>
      <w:lvlJc w:val="left"/>
      <w:pPr>
        <w:tabs>
          <w:tab w:val="num" w:pos="1080"/>
        </w:tabs>
        <w:ind w:left="1080" w:hanging="360"/>
      </w:pPr>
      <w:rPr>
        <w:rFonts w:ascii="Arial" w:hAnsi="Arial" w:hint="default"/>
      </w:rPr>
    </w:lvl>
    <w:lvl w:ilvl="2" w:tplc="069AADB4" w:tentative="1">
      <w:start w:val="1"/>
      <w:numFmt w:val="bullet"/>
      <w:lvlText w:val="•"/>
      <w:lvlJc w:val="left"/>
      <w:pPr>
        <w:tabs>
          <w:tab w:val="num" w:pos="1800"/>
        </w:tabs>
        <w:ind w:left="1800" w:hanging="360"/>
      </w:pPr>
      <w:rPr>
        <w:rFonts w:ascii="Arial" w:hAnsi="Arial" w:hint="default"/>
      </w:rPr>
    </w:lvl>
    <w:lvl w:ilvl="3" w:tplc="56DA42EA" w:tentative="1">
      <w:start w:val="1"/>
      <w:numFmt w:val="bullet"/>
      <w:lvlText w:val="•"/>
      <w:lvlJc w:val="left"/>
      <w:pPr>
        <w:tabs>
          <w:tab w:val="num" w:pos="2520"/>
        </w:tabs>
        <w:ind w:left="2520" w:hanging="360"/>
      </w:pPr>
      <w:rPr>
        <w:rFonts w:ascii="Arial" w:hAnsi="Arial" w:hint="default"/>
      </w:rPr>
    </w:lvl>
    <w:lvl w:ilvl="4" w:tplc="6ACC95F4" w:tentative="1">
      <w:start w:val="1"/>
      <w:numFmt w:val="bullet"/>
      <w:lvlText w:val="•"/>
      <w:lvlJc w:val="left"/>
      <w:pPr>
        <w:tabs>
          <w:tab w:val="num" w:pos="3240"/>
        </w:tabs>
        <w:ind w:left="3240" w:hanging="360"/>
      </w:pPr>
      <w:rPr>
        <w:rFonts w:ascii="Arial" w:hAnsi="Arial" w:hint="default"/>
      </w:rPr>
    </w:lvl>
    <w:lvl w:ilvl="5" w:tplc="477A8788" w:tentative="1">
      <w:start w:val="1"/>
      <w:numFmt w:val="bullet"/>
      <w:lvlText w:val="•"/>
      <w:lvlJc w:val="left"/>
      <w:pPr>
        <w:tabs>
          <w:tab w:val="num" w:pos="3960"/>
        </w:tabs>
        <w:ind w:left="3960" w:hanging="360"/>
      </w:pPr>
      <w:rPr>
        <w:rFonts w:ascii="Arial" w:hAnsi="Arial" w:hint="default"/>
      </w:rPr>
    </w:lvl>
    <w:lvl w:ilvl="6" w:tplc="E52C5196" w:tentative="1">
      <w:start w:val="1"/>
      <w:numFmt w:val="bullet"/>
      <w:lvlText w:val="•"/>
      <w:lvlJc w:val="left"/>
      <w:pPr>
        <w:tabs>
          <w:tab w:val="num" w:pos="4680"/>
        </w:tabs>
        <w:ind w:left="4680" w:hanging="360"/>
      </w:pPr>
      <w:rPr>
        <w:rFonts w:ascii="Arial" w:hAnsi="Arial" w:hint="default"/>
      </w:rPr>
    </w:lvl>
    <w:lvl w:ilvl="7" w:tplc="4AC6E762" w:tentative="1">
      <w:start w:val="1"/>
      <w:numFmt w:val="bullet"/>
      <w:lvlText w:val="•"/>
      <w:lvlJc w:val="left"/>
      <w:pPr>
        <w:tabs>
          <w:tab w:val="num" w:pos="5400"/>
        </w:tabs>
        <w:ind w:left="5400" w:hanging="360"/>
      </w:pPr>
      <w:rPr>
        <w:rFonts w:ascii="Arial" w:hAnsi="Arial" w:hint="default"/>
      </w:rPr>
    </w:lvl>
    <w:lvl w:ilvl="8" w:tplc="616E56E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125C9E"/>
    <w:multiLevelType w:val="hybridMultilevel"/>
    <w:tmpl w:val="E19CA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7" w15:restartNumberingAfterBreak="0">
    <w:nsid w:val="5BBC7DE2"/>
    <w:multiLevelType w:val="hybridMultilevel"/>
    <w:tmpl w:val="48901604"/>
    <w:lvl w:ilvl="0" w:tplc="DBF016B4">
      <w:start w:val="1"/>
      <w:numFmt w:val="bullet"/>
      <w:lvlText w:val="•"/>
      <w:lvlJc w:val="left"/>
      <w:pPr>
        <w:tabs>
          <w:tab w:val="num" w:pos="360"/>
        </w:tabs>
        <w:ind w:left="360" w:hanging="360"/>
      </w:pPr>
      <w:rPr>
        <w:rFonts w:ascii="Arial" w:hAnsi="Arial" w:hint="default"/>
      </w:rPr>
    </w:lvl>
    <w:lvl w:ilvl="1" w:tplc="724426E6">
      <w:numFmt w:val="bullet"/>
      <w:lvlText w:val="•"/>
      <w:lvlJc w:val="left"/>
      <w:pPr>
        <w:tabs>
          <w:tab w:val="num" w:pos="1080"/>
        </w:tabs>
        <w:ind w:left="1080" w:hanging="360"/>
      </w:pPr>
      <w:rPr>
        <w:rFonts w:ascii="Arial" w:hAnsi="Arial" w:hint="default"/>
      </w:rPr>
    </w:lvl>
    <w:lvl w:ilvl="2" w:tplc="8E04A740" w:tentative="1">
      <w:start w:val="1"/>
      <w:numFmt w:val="bullet"/>
      <w:lvlText w:val="•"/>
      <w:lvlJc w:val="left"/>
      <w:pPr>
        <w:tabs>
          <w:tab w:val="num" w:pos="1800"/>
        </w:tabs>
        <w:ind w:left="1800" w:hanging="360"/>
      </w:pPr>
      <w:rPr>
        <w:rFonts w:ascii="Arial" w:hAnsi="Arial" w:hint="default"/>
      </w:rPr>
    </w:lvl>
    <w:lvl w:ilvl="3" w:tplc="DBC48C64" w:tentative="1">
      <w:start w:val="1"/>
      <w:numFmt w:val="bullet"/>
      <w:lvlText w:val="•"/>
      <w:lvlJc w:val="left"/>
      <w:pPr>
        <w:tabs>
          <w:tab w:val="num" w:pos="2520"/>
        </w:tabs>
        <w:ind w:left="2520" w:hanging="360"/>
      </w:pPr>
      <w:rPr>
        <w:rFonts w:ascii="Arial" w:hAnsi="Arial" w:hint="default"/>
      </w:rPr>
    </w:lvl>
    <w:lvl w:ilvl="4" w:tplc="59AEF376" w:tentative="1">
      <w:start w:val="1"/>
      <w:numFmt w:val="bullet"/>
      <w:lvlText w:val="•"/>
      <w:lvlJc w:val="left"/>
      <w:pPr>
        <w:tabs>
          <w:tab w:val="num" w:pos="3240"/>
        </w:tabs>
        <w:ind w:left="3240" w:hanging="360"/>
      </w:pPr>
      <w:rPr>
        <w:rFonts w:ascii="Arial" w:hAnsi="Arial" w:hint="default"/>
      </w:rPr>
    </w:lvl>
    <w:lvl w:ilvl="5" w:tplc="982C3A50" w:tentative="1">
      <w:start w:val="1"/>
      <w:numFmt w:val="bullet"/>
      <w:lvlText w:val="•"/>
      <w:lvlJc w:val="left"/>
      <w:pPr>
        <w:tabs>
          <w:tab w:val="num" w:pos="3960"/>
        </w:tabs>
        <w:ind w:left="3960" w:hanging="360"/>
      </w:pPr>
      <w:rPr>
        <w:rFonts w:ascii="Arial" w:hAnsi="Arial" w:hint="default"/>
      </w:rPr>
    </w:lvl>
    <w:lvl w:ilvl="6" w:tplc="7744EB38" w:tentative="1">
      <w:start w:val="1"/>
      <w:numFmt w:val="bullet"/>
      <w:lvlText w:val="•"/>
      <w:lvlJc w:val="left"/>
      <w:pPr>
        <w:tabs>
          <w:tab w:val="num" w:pos="4680"/>
        </w:tabs>
        <w:ind w:left="4680" w:hanging="360"/>
      </w:pPr>
      <w:rPr>
        <w:rFonts w:ascii="Arial" w:hAnsi="Arial" w:hint="default"/>
      </w:rPr>
    </w:lvl>
    <w:lvl w:ilvl="7" w:tplc="6EB0EF90" w:tentative="1">
      <w:start w:val="1"/>
      <w:numFmt w:val="bullet"/>
      <w:lvlText w:val="•"/>
      <w:lvlJc w:val="left"/>
      <w:pPr>
        <w:tabs>
          <w:tab w:val="num" w:pos="5400"/>
        </w:tabs>
        <w:ind w:left="5400" w:hanging="360"/>
      </w:pPr>
      <w:rPr>
        <w:rFonts w:ascii="Arial" w:hAnsi="Arial" w:hint="default"/>
      </w:rPr>
    </w:lvl>
    <w:lvl w:ilvl="8" w:tplc="0F8E1E0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EB6432C"/>
    <w:multiLevelType w:val="hybridMultilevel"/>
    <w:tmpl w:val="7F8E0E74"/>
    <w:lvl w:ilvl="0" w:tplc="E9B2D7A2">
      <w:start w:val="1"/>
      <w:numFmt w:val="bullet"/>
      <w:lvlText w:val="•"/>
      <w:lvlJc w:val="left"/>
      <w:pPr>
        <w:tabs>
          <w:tab w:val="num" w:pos="720"/>
        </w:tabs>
        <w:ind w:left="720" w:hanging="360"/>
      </w:pPr>
      <w:rPr>
        <w:rFonts w:ascii="Arial" w:hAnsi="Arial" w:hint="default"/>
      </w:rPr>
    </w:lvl>
    <w:lvl w:ilvl="1" w:tplc="13FC181A">
      <w:numFmt w:val="bullet"/>
      <w:lvlText w:val="•"/>
      <w:lvlJc w:val="left"/>
      <w:pPr>
        <w:tabs>
          <w:tab w:val="num" w:pos="1440"/>
        </w:tabs>
        <w:ind w:left="1440" w:hanging="360"/>
      </w:pPr>
      <w:rPr>
        <w:rFonts w:ascii="Arial" w:hAnsi="Arial" w:hint="default"/>
      </w:rPr>
    </w:lvl>
    <w:lvl w:ilvl="2" w:tplc="0A526FD2" w:tentative="1">
      <w:start w:val="1"/>
      <w:numFmt w:val="bullet"/>
      <w:lvlText w:val="•"/>
      <w:lvlJc w:val="left"/>
      <w:pPr>
        <w:tabs>
          <w:tab w:val="num" w:pos="2160"/>
        </w:tabs>
        <w:ind w:left="2160" w:hanging="360"/>
      </w:pPr>
      <w:rPr>
        <w:rFonts w:ascii="Arial" w:hAnsi="Arial" w:hint="default"/>
      </w:rPr>
    </w:lvl>
    <w:lvl w:ilvl="3" w:tplc="63B47AB8" w:tentative="1">
      <w:start w:val="1"/>
      <w:numFmt w:val="bullet"/>
      <w:lvlText w:val="•"/>
      <w:lvlJc w:val="left"/>
      <w:pPr>
        <w:tabs>
          <w:tab w:val="num" w:pos="2880"/>
        </w:tabs>
        <w:ind w:left="2880" w:hanging="360"/>
      </w:pPr>
      <w:rPr>
        <w:rFonts w:ascii="Arial" w:hAnsi="Arial" w:hint="default"/>
      </w:rPr>
    </w:lvl>
    <w:lvl w:ilvl="4" w:tplc="615EEEC0" w:tentative="1">
      <w:start w:val="1"/>
      <w:numFmt w:val="bullet"/>
      <w:lvlText w:val="•"/>
      <w:lvlJc w:val="left"/>
      <w:pPr>
        <w:tabs>
          <w:tab w:val="num" w:pos="3600"/>
        </w:tabs>
        <w:ind w:left="3600" w:hanging="360"/>
      </w:pPr>
      <w:rPr>
        <w:rFonts w:ascii="Arial" w:hAnsi="Arial" w:hint="default"/>
      </w:rPr>
    </w:lvl>
    <w:lvl w:ilvl="5" w:tplc="C4E8AA24" w:tentative="1">
      <w:start w:val="1"/>
      <w:numFmt w:val="bullet"/>
      <w:lvlText w:val="•"/>
      <w:lvlJc w:val="left"/>
      <w:pPr>
        <w:tabs>
          <w:tab w:val="num" w:pos="4320"/>
        </w:tabs>
        <w:ind w:left="4320" w:hanging="360"/>
      </w:pPr>
      <w:rPr>
        <w:rFonts w:ascii="Arial" w:hAnsi="Arial" w:hint="default"/>
      </w:rPr>
    </w:lvl>
    <w:lvl w:ilvl="6" w:tplc="C870037A" w:tentative="1">
      <w:start w:val="1"/>
      <w:numFmt w:val="bullet"/>
      <w:lvlText w:val="•"/>
      <w:lvlJc w:val="left"/>
      <w:pPr>
        <w:tabs>
          <w:tab w:val="num" w:pos="5040"/>
        </w:tabs>
        <w:ind w:left="5040" w:hanging="360"/>
      </w:pPr>
      <w:rPr>
        <w:rFonts w:ascii="Arial" w:hAnsi="Arial" w:hint="default"/>
      </w:rPr>
    </w:lvl>
    <w:lvl w:ilvl="7" w:tplc="B8F293A0" w:tentative="1">
      <w:start w:val="1"/>
      <w:numFmt w:val="bullet"/>
      <w:lvlText w:val="•"/>
      <w:lvlJc w:val="left"/>
      <w:pPr>
        <w:tabs>
          <w:tab w:val="num" w:pos="5760"/>
        </w:tabs>
        <w:ind w:left="5760" w:hanging="360"/>
      </w:pPr>
      <w:rPr>
        <w:rFonts w:ascii="Arial" w:hAnsi="Arial" w:hint="default"/>
      </w:rPr>
    </w:lvl>
    <w:lvl w:ilvl="8" w:tplc="DD20A8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6645C89"/>
    <w:multiLevelType w:val="hybridMultilevel"/>
    <w:tmpl w:val="6292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5325D5"/>
    <w:multiLevelType w:val="hybridMultilevel"/>
    <w:tmpl w:val="3A8A4A04"/>
    <w:lvl w:ilvl="0" w:tplc="FF24D15E">
      <w:start w:val="1"/>
      <w:numFmt w:val="bullet"/>
      <w:lvlText w:val="•"/>
      <w:lvlJc w:val="left"/>
      <w:pPr>
        <w:tabs>
          <w:tab w:val="num" w:pos="360"/>
        </w:tabs>
        <w:ind w:left="360" w:hanging="360"/>
      </w:pPr>
      <w:rPr>
        <w:rFonts w:ascii="Arial" w:hAnsi="Arial" w:hint="default"/>
      </w:rPr>
    </w:lvl>
    <w:lvl w:ilvl="1" w:tplc="94B69AA2">
      <w:numFmt w:val="bullet"/>
      <w:lvlText w:val="•"/>
      <w:lvlJc w:val="left"/>
      <w:pPr>
        <w:tabs>
          <w:tab w:val="num" w:pos="1080"/>
        </w:tabs>
        <w:ind w:left="1080" w:hanging="360"/>
      </w:pPr>
      <w:rPr>
        <w:rFonts w:ascii="Arial" w:hAnsi="Arial" w:hint="default"/>
      </w:rPr>
    </w:lvl>
    <w:lvl w:ilvl="2" w:tplc="B04AA292">
      <w:numFmt w:val="bullet"/>
      <w:lvlText w:val="•"/>
      <w:lvlJc w:val="left"/>
      <w:pPr>
        <w:tabs>
          <w:tab w:val="num" w:pos="1800"/>
        </w:tabs>
        <w:ind w:left="1800" w:hanging="360"/>
      </w:pPr>
      <w:rPr>
        <w:rFonts w:ascii="Arial" w:hAnsi="Arial" w:hint="default"/>
      </w:rPr>
    </w:lvl>
    <w:lvl w:ilvl="3" w:tplc="43E62BB6" w:tentative="1">
      <w:start w:val="1"/>
      <w:numFmt w:val="bullet"/>
      <w:lvlText w:val="•"/>
      <w:lvlJc w:val="left"/>
      <w:pPr>
        <w:tabs>
          <w:tab w:val="num" w:pos="2520"/>
        </w:tabs>
        <w:ind w:left="2520" w:hanging="360"/>
      </w:pPr>
      <w:rPr>
        <w:rFonts w:ascii="Arial" w:hAnsi="Arial" w:hint="default"/>
      </w:rPr>
    </w:lvl>
    <w:lvl w:ilvl="4" w:tplc="2F9E1F08" w:tentative="1">
      <w:start w:val="1"/>
      <w:numFmt w:val="bullet"/>
      <w:lvlText w:val="•"/>
      <w:lvlJc w:val="left"/>
      <w:pPr>
        <w:tabs>
          <w:tab w:val="num" w:pos="3240"/>
        </w:tabs>
        <w:ind w:left="3240" w:hanging="360"/>
      </w:pPr>
      <w:rPr>
        <w:rFonts w:ascii="Arial" w:hAnsi="Arial" w:hint="default"/>
      </w:rPr>
    </w:lvl>
    <w:lvl w:ilvl="5" w:tplc="EF4E06F0" w:tentative="1">
      <w:start w:val="1"/>
      <w:numFmt w:val="bullet"/>
      <w:lvlText w:val="•"/>
      <w:lvlJc w:val="left"/>
      <w:pPr>
        <w:tabs>
          <w:tab w:val="num" w:pos="3960"/>
        </w:tabs>
        <w:ind w:left="3960" w:hanging="360"/>
      </w:pPr>
      <w:rPr>
        <w:rFonts w:ascii="Arial" w:hAnsi="Arial" w:hint="default"/>
      </w:rPr>
    </w:lvl>
    <w:lvl w:ilvl="6" w:tplc="8CD410B0" w:tentative="1">
      <w:start w:val="1"/>
      <w:numFmt w:val="bullet"/>
      <w:lvlText w:val="•"/>
      <w:lvlJc w:val="left"/>
      <w:pPr>
        <w:tabs>
          <w:tab w:val="num" w:pos="4680"/>
        </w:tabs>
        <w:ind w:left="4680" w:hanging="360"/>
      </w:pPr>
      <w:rPr>
        <w:rFonts w:ascii="Arial" w:hAnsi="Arial" w:hint="default"/>
      </w:rPr>
    </w:lvl>
    <w:lvl w:ilvl="7" w:tplc="A1FCC5A6" w:tentative="1">
      <w:start w:val="1"/>
      <w:numFmt w:val="bullet"/>
      <w:lvlText w:val="•"/>
      <w:lvlJc w:val="left"/>
      <w:pPr>
        <w:tabs>
          <w:tab w:val="num" w:pos="5400"/>
        </w:tabs>
        <w:ind w:left="5400" w:hanging="360"/>
      </w:pPr>
      <w:rPr>
        <w:rFonts w:ascii="Arial" w:hAnsi="Arial" w:hint="default"/>
      </w:rPr>
    </w:lvl>
    <w:lvl w:ilvl="8" w:tplc="F5EC2A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DE40C2E"/>
    <w:multiLevelType w:val="hybridMultilevel"/>
    <w:tmpl w:val="D16A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4C44860"/>
    <w:multiLevelType w:val="hybridMultilevel"/>
    <w:tmpl w:val="8B4A07B6"/>
    <w:lvl w:ilvl="0" w:tplc="04090001">
      <w:start w:val="1"/>
      <w:numFmt w:val="bullet"/>
      <w:lvlText w:val=""/>
      <w:lvlJc w:val="left"/>
      <w:pPr>
        <w:ind w:left="271" w:hanging="360"/>
      </w:pPr>
      <w:rPr>
        <w:rFonts w:ascii="Symbol" w:hAnsi="Symbol" w:hint="default"/>
      </w:rPr>
    </w:lvl>
    <w:lvl w:ilvl="1" w:tplc="04090019" w:tentative="1">
      <w:start w:val="1"/>
      <w:numFmt w:val="lowerLetter"/>
      <w:lvlText w:val="%2."/>
      <w:lvlJc w:val="left"/>
      <w:pPr>
        <w:ind w:left="991" w:hanging="360"/>
      </w:pPr>
    </w:lvl>
    <w:lvl w:ilvl="2" w:tplc="0409001B" w:tentative="1">
      <w:start w:val="1"/>
      <w:numFmt w:val="lowerRoman"/>
      <w:lvlText w:val="%3."/>
      <w:lvlJc w:val="right"/>
      <w:pPr>
        <w:ind w:left="1711" w:hanging="180"/>
      </w:pPr>
    </w:lvl>
    <w:lvl w:ilvl="3" w:tplc="0409000F" w:tentative="1">
      <w:start w:val="1"/>
      <w:numFmt w:val="decimal"/>
      <w:lvlText w:val="%4."/>
      <w:lvlJc w:val="left"/>
      <w:pPr>
        <w:ind w:left="2431" w:hanging="360"/>
      </w:pPr>
    </w:lvl>
    <w:lvl w:ilvl="4" w:tplc="04090019" w:tentative="1">
      <w:start w:val="1"/>
      <w:numFmt w:val="lowerLetter"/>
      <w:lvlText w:val="%5."/>
      <w:lvlJc w:val="left"/>
      <w:pPr>
        <w:ind w:left="3151" w:hanging="360"/>
      </w:pPr>
    </w:lvl>
    <w:lvl w:ilvl="5" w:tplc="0409001B" w:tentative="1">
      <w:start w:val="1"/>
      <w:numFmt w:val="lowerRoman"/>
      <w:lvlText w:val="%6."/>
      <w:lvlJc w:val="right"/>
      <w:pPr>
        <w:ind w:left="3871" w:hanging="180"/>
      </w:pPr>
    </w:lvl>
    <w:lvl w:ilvl="6" w:tplc="0409000F" w:tentative="1">
      <w:start w:val="1"/>
      <w:numFmt w:val="decimal"/>
      <w:lvlText w:val="%7."/>
      <w:lvlJc w:val="left"/>
      <w:pPr>
        <w:ind w:left="4591" w:hanging="360"/>
      </w:pPr>
    </w:lvl>
    <w:lvl w:ilvl="7" w:tplc="04090019" w:tentative="1">
      <w:start w:val="1"/>
      <w:numFmt w:val="lowerLetter"/>
      <w:lvlText w:val="%8."/>
      <w:lvlJc w:val="left"/>
      <w:pPr>
        <w:ind w:left="5311" w:hanging="360"/>
      </w:pPr>
    </w:lvl>
    <w:lvl w:ilvl="8" w:tplc="0409001B" w:tentative="1">
      <w:start w:val="1"/>
      <w:numFmt w:val="lowerRoman"/>
      <w:lvlText w:val="%9."/>
      <w:lvlJc w:val="right"/>
      <w:pPr>
        <w:ind w:left="6031" w:hanging="18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6"/>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1"/>
  </w:num>
  <w:num w:numId="9">
    <w:abstractNumId w:val="3"/>
  </w:num>
  <w:num w:numId="10">
    <w:abstractNumId w:val="8"/>
  </w:num>
  <w:num w:numId="11">
    <w:abstractNumId w:val="7"/>
  </w:num>
  <w:num w:numId="12">
    <w:abstractNumId w:val="10"/>
  </w:num>
  <w:num w:numId="13">
    <w:abstractNumId w:val="5"/>
  </w:num>
  <w:num w:numId="14">
    <w:abstractNumId w:val="9"/>
  </w:num>
  <w:num w:numId="15">
    <w:abstractNumId w:val="15"/>
  </w:num>
  <w:num w:numId="16">
    <w:abstractNumId w:val="2"/>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75"/>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47F"/>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2FC1"/>
    <w:rsid w:val="00053010"/>
    <w:rsid w:val="000536F3"/>
    <w:rsid w:val="00053E79"/>
    <w:rsid w:val="0005401A"/>
    <w:rsid w:val="00054544"/>
    <w:rsid w:val="000549BA"/>
    <w:rsid w:val="00054A77"/>
    <w:rsid w:val="00054D29"/>
    <w:rsid w:val="00054DDE"/>
    <w:rsid w:val="0005504D"/>
    <w:rsid w:val="000550EF"/>
    <w:rsid w:val="00055226"/>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73"/>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37"/>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C74"/>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11"/>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DCD"/>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5AE"/>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032"/>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07"/>
    <w:rsid w:val="000E36AD"/>
    <w:rsid w:val="000E3771"/>
    <w:rsid w:val="000E3B40"/>
    <w:rsid w:val="000E3B4E"/>
    <w:rsid w:val="000E3D46"/>
    <w:rsid w:val="000E3D4B"/>
    <w:rsid w:val="000E3D7F"/>
    <w:rsid w:val="000E4841"/>
    <w:rsid w:val="000E4BCF"/>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48"/>
    <w:rsid w:val="00104C7B"/>
    <w:rsid w:val="00104EC3"/>
    <w:rsid w:val="0010522E"/>
    <w:rsid w:val="001055BE"/>
    <w:rsid w:val="001057B9"/>
    <w:rsid w:val="00105D2B"/>
    <w:rsid w:val="0010635D"/>
    <w:rsid w:val="00106461"/>
    <w:rsid w:val="00106970"/>
    <w:rsid w:val="00106E80"/>
    <w:rsid w:val="001074E7"/>
    <w:rsid w:val="00107E50"/>
    <w:rsid w:val="00107FAE"/>
    <w:rsid w:val="00110288"/>
    <w:rsid w:val="00110380"/>
    <w:rsid w:val="001107B5"/>
    <w:rsid w:val="00110CCF"/>
    <w:rsid w:val="00110EAD"/>
    <w:rsid w:val="00110F48"/>
    <w:rsid w:val="001111B6"/>
    <w:rsid w:val="00111502"/>
    <w:rsid w:val="0011169A"/>
    <w:rsid w:val="00111827"/>
    <w:rsid w:val="00111AA9"/>
    <w:rsid w:val="00111C91"/>
    <w:rsid w:val="00111CC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249"/>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AFB"/>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2DA0"/>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34"/>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5F00"/>
    <w:rsid w:val="001661AA"/>
    <w:rsid w:val="00166833"/>
    <w:rsid w:val="001670CA"/>
    <w:rsid w:val="001679C5"/>
    <w:rsid w:val="00167EEE"/>
    <w:rsid w:val="00167F07"/>
    <w:rsid w:val="00170570"/>
    <w:rsid w:val="001706FF"/>
    <w:rsid w:val="001709BD"/>
    <w:rsid w:val="00170C0A"/>
    <w:rsid w:val="00170E74"/>
    <w:rsid w:val="001714BD"/>
    <w:rsid w:val="0017182D"/>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3CDB"/>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39"/>
    <w:rsid w:val="001916F8"/>
    <w:rsid w:val="00191D33"/>
    <w:rsid w:val="00192293"/>
    <w:rsid w:val="001925A9"/>
    <w:rsid w:val="00192694"/>
    <w:rsid w:val="001929EC"/>
    <w:rsid w:val="00192D4C"/>
    <w:rsid w:val="00193142"/>
    <w:rsid w:val="00193420"/>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30D"/>
    <w:rsid w:val="001A5820"/>
    <w:rsid w:val="001A584A"/>
    <w:rsid w:val="001A594A"/>
    <w:rsid w:val="001A5F42"/>
    <w:rsid w:val="001A6604"/>
    <w:rsid w:val="001A696C"/>
    <w:rsid w:val="001A6DDC"/>
    <w:rsid w:val="001A6DEA"/>
    <w:rsid w:val="001A701F"/>
    <w:rsid w:val="001A745C"/>
    <w:rsid w:val="001A79A4"/>
    <w:rsid w:val="001B0033"/>
    <w:rsid w:val="001B0041"/>
    <w:rsid w:val="001B00C9"/>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67"/>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7A8"/>
    <w:rsid w:val="001D0D0C"/>
    <w:rsid w:val="001D0DC7"/>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AB5"/>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13"/>
    <w:rsid w:val="00201F9D"/>
    <w:rsid w:val="0020210A"/>
    <w:rsid w:val="00202145"/>
    <w:rsid w:val="0020234C"/>
    <w:rsid w:val="002023EE"/>
    <w:rsid w:val="00202F2F"/>
    <w:rsid w:val="00203574"/>
    <w:rsid w:val="002036D1"/>
    <w:rsid w:val="00203AD1"/>
    <w:rsid w:val="00203D55"/>
    <w:rsid w:val="00203E55"/>
    <w:rsid w:val="00205462"/>
    <w:rsid w:val="002064D1"/>
    <w:rsid w:val="002069A6"/>
    <w:rsid w:val="00206B0D"/>
    <w:rsid w:val="00206D9F"/>
    <w:rsid w:val="00207361"/>
    <w:rsid w:val="00207368"/>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4E0"/>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BB8"/>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544"/>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D20"/>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4AB3"/>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360"/>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1C"/>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47"/>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878B5"/>
    <w:rsid w:val="00287B69"/>
    <w:rsid w:val="00290020"/>
    <w:rsid w:val="00290419"/>
    <w:rsid w:val="002904E3"/>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0BE"/>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17C"/>
    <w:rsid w:val="002A13A0"/>
    <w:rsid w:val="002A16B1"/>
    <w:rsid w:val="002A182D"/>
    <w:rsid w:val="002A1AD8"/>
    <w:rsid w:val="002A1EE9"/>
    <w:rsid w:val="002A271D"/>
    <w:rsid w:val="002A2BD7"/>
    <w:rsid w:val="002A3790"/>
    <w:rsid w:val="002A3BFD"/>
    <w:rsid w:val="002A3D19"/>
    <w:rsid w:val="002A429C"/>
    <w:rsid w:val="002A439C"/>
    <w:rsid w:val="002A4B2C"/>
    <w:rsid w:val="002A5089"/>
    <w:rsid w:val="002A5AF0"/>
    <w:rsid w:val="002A5C74"/>
    <w:rsid w:val="002A61D2"/>
    <w:rsid w:val="002A676A"/>
    <w:rsid w:val="002A6AD1"/>
    <w:rsid w:val="002A6E5F"/>
    <w:rsid w:val="002A6EC3"/>
    <w:rsid w:val="002A6F0D"/>
    <w:rsid w:val="002A7425"/>
    <w:rsid w:val="002B0225"/>
    <w:rsid w:val="002B02CB"/>
    <w:rsid w:val="002B04DD"/>
    <w:rsid w:val="002B05C7"/>
    <w:rsid w:val="002B06BC"/>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5EE5"/>
    <w:rsid w:val="002B6015"/>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34"/>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44F"/>
    <w:rsid w:val="002D087B"/>
    <w:rsid w:val="002D0923"/>
    <w:rsid w:val="002D0BCE"/>
    <w:rsid w:val="002D0C19"/>
    <w:rsid w:val="002D0C59"/>
    <w:rsid w:val="002D0C83"/>
    <w:rsid w:val="002D0C99"/>
    <w:rsid w:val="002D0DFD"/>
    <w:rsid w:val="002D0E54"/>
    <w:rsid w:val="002D154D"/>
    <w:rsid w:val="002D1974"/>
    <w:rsid w:val="002D1B5F"/>
    <w:rsid w:val="002D1C44"/>
    <w:rsid w:val="002D1DD3"/>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36D"/>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C45"/>
    <w:rsid w:val="002E6E86"/>
    <w:rsid w:val="002E6FDF"/>
    <w:rsid w:val="002E7491"/>
    <w:rsid w:val="002E7660"/>
    <w:rsid w:val="002E7764"/>
    <w:rsid w:val="002E7784"/>
    <w:rsid w:val="002E780D"/>
    <w:rsid w:val="002E78E8"/>
    <w:rsid w:val="002E7AE8"/>
    <w:rsid w:val="002E7B67"/>
    <w:rsid w:val="002F0385"/>
    <w:rsid w:val="002F03B7"/>
    <w:rsid w:val="002F053B"/>
    <w:rsid w:val="002F1116"/>
    <w:rsid w:val="002F1791"/>
    <w:rsid w:val="002F1837"/>
    <w:rsid w:val="002F1CD5"/>
    <w:rsid w:val="002F1DB2"/>
    <w:rsid w:val="002F1FBE"/>
    <w:rsid w:val="002F1FD2"/>
    <w:rsid w:val="002F271A"/>
    <w:rsid w:val="002F278A"/>
    <w:rsid w:val="002F2AD9"/>
    <w:rsid w:val="002F2D1F"/>
    <w:rsid w:val="002F2F91"/>
    <w:rsid w:val="002F3196"/>
    <w:rsid w:val="002F3993"/>
    <w:rsid w:val="002F3ACB"/>
    <w:rsid w:val="002F3D42"/>
    <w:rsid w:val="002F3DC5"/>
    <w:rsid w:val="002F4167"/>
    <w:rsid w:val="002F4181"/>
    <w:rsid w:val="002F42DC"/>
    <w:rsid w:val="002F4302"/>
    <w:rsid w:val="002F4464"/>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4DA"/>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21"/>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893"/>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591D"/>
    <w:rsid w:val="003561C5"/>
    <w:rsid w:val="003567A6"/>
    <w:rsid w:val="00356CB6"/>
    <w:rsid w:val="00356DCF"/>
    <w:rsid w:val="00357207"/>
    <w:rsid w:val="003574B2"/>
    <w:rsid w:val="00357870"/>
    <w:rsid w:val="00357F6F"/>
    <w:rsid w:val="003602B3"/>
    <w:rsid w:val="003606BD"/>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5E0B"/>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32D"/>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093"/>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6DC"/>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7EF"/>
    <w:rsid w:val="003C3996"/>
    <w:rsid w:val="003C3BFE"/>
    <w:rsid w:val="003C3C62"/>
    <w:rsid w:val="003C3E59"/>
    <w:rsid w:val="003C4874"/>
    <w:rsid w:val="003C4D37"/>
    <w:rsid w:val="003C537E"/>
    <w:rsid w:val="003C575F"/>
    <w:rsid w:val="003C588C"/>
    <w:rsid w:val="003C5982"/>
    <w:rsid w:val="003C5B4D"/>
    <w:rsid w:val="003C606E"/>
    <w:rsid w:val="003C6576"/>
    <w:rsid w:val="003C6A0E"/>
    <w:rsid w:val="003C6CA9"/>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D4E"/>
    <w:rsid w:val="003E3F0D"/>
    <w:rsid w:val="003E4801"/>
    <w:rsid w:val="003E49CA"/>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CDC"/>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4C1"/>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184"/>
    <w:rsid w:val="004079A4"/>
    <w:rsid w:val="004079D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754"/>
    <w:rsid w:val="00414BD6"/>
    <w:rsid w:val="0041502F"/>
    <w:rsid w:val="00415142"/>
    <w:rsid w:val="00415201"/>
    <w:rsid w:val="0041595C"/>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0D1D"/>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4B"/>
    <w:rsid w:val="00434795"/>
    <w:rsid w:val="00434929"/>
    <w:rsid w:val="00434A18"/>
    <w:rsid w:val="00434C4F"/>
    <w:rsid w:val="004350C8"/>
    <w:rsid w:val="00435452"/>
    <w:rsid w:val="004354BD"/>
    <w:rsid w:val="00435632"/>
    <w:rsid w:val="00435993"/>
    <w:rsid w:val="00435996"/>
    <w:rsid w:val="00435DED"/>
    <w:rsid w:val="00435E5E"/>
    <w:rsid w:val="00435F15"/>
    <w:rsid w:val="00436067"/>
    <w:rsid w:val="0043621D"/>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7E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74C"/>
    <w:rsid w:val="0044682B"/>
    <w:rsid w:val="0044694A"/>
    <w:rsid w:val="00446CD2"/>
    <w:rsid w:val="004470AF"/>
    <w:rsid w:val="0044771B"/>
    <w:rsid w:val="00450156"/>
    <w:rsid w:val="00450366"/>
    <w:rsid w:val="0045046B"/>
    <w:rsid w:val="004504B5"/>
    <w:rsid w:val="004504E9"/>
    <w:rsid w:val="00450852"/>
    <w:rsid w:val="00450984"/>
    <w:rsid w:val="00450A3E"/>
    <w:rsid w:val="00450C30"/>
    <w:rsid w:val="00450DBF"/>
    <w:rsid w:val="00451C0D"/>
    <w:rsid w:val="00451C8B"/>
    <w:rsid w:val="00451F3F"/>
    <w:rsid w:val="0045201D"/>
    <w:rsid w:val="00452094"/>
    <w:rsid w:val="00453B6F"/>
    <w:rsid w:val="00453CBA"/>
    <w:rsid w:val="00453D4E"/>
    <w:rsid w:val="00454230"/>
    <w:rsid w:val="0045451C"/>
    <w:rsid w:val="00454DF4"/>
    <w:rsid w:val="00454EB3"/>
    <w:rsid w:val="00454FAD"/>
    <w:rsid w:val="00454FE3"/>
    <w:rsid w:val="00455884"/>
    <w:rsid w:val="004559FB"/>
    <w:rsid w:val="00455FE7"/>
    <w:rsid w:val="00456226"/>
    <w:rsid w:val="004563A7"/>
    <w:rsid w:val="004567EE"/>
    <w:rsid w:val="00456AB6"/>
    <w:rsid w:val="00456ADA"/>
    <w:rsid w:val="004573C8"/>
    <w:rsid w:val="00457444"/>
    <w:rsid w:val="00457C23"/>
    <w:rsid w:val="00457EE2"/>
    <w:rsid w:val="0046022C"/>
    <w:rsid w:val="00460289"/>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929"/>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300"/>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5E2"/>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3AA"/>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BB3"/>
    <w:rsid w:val="00496C8A"/>
    <w:rsid w:val="00496D08"/>
    <w:rsid w:val="00496D59"/>
    <w:rsid w:val="00496E8A"/>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B52"/>
    <w:rsid w:val="004A4102"/>
    <w:rsid w:val="004A425A"/>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8"/>
    <w:rsid w:val="004D6ADF"/>
    <w:rsid w:val="004D6BC8"/>
    <w:rsid w:val="004D71A9"/>
    <w:rsid w:val="004D74A5"/>
    <w:rsid w:val="004D7509"/>
    <w:rsid w:val="004D76E1"/>
    <w:rsid w:val="004D7F52"/>
    <w:rsid w:val="004D7F9F"/>
    <w:rsid w:val="004D7FA8"/>
    <w:rsid w:val="004E0842"/>
    <w:rsid w:val="004E0A29"/>
    <w:rsid w:val="004E0A99"/>
    <w:rsid w:val="004E1275"/>
    <w:rsid w:val="004E15FB"/>
    <w:rsid w:val="004E1A68"/>
    <w:rsid w:val="004E1C6F"/>
    <w:rsid w:val="004E1D25"/>
    <w:rsid w:val="004E1D44"/>
    <w:rsid w:val="004E1FAA"/>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8ED"/>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5D2"/>
    <w:rsid w:val="005028F0"/>
    <w:rsid w:val="00502BD5"/>
    <w:rsid w:val="005030E4"/>
    <w:rsid w:val="005048BE"/>
    <w:rsid w:val="00504C95"/>
    <w:rsid w:val="00504F08"/>
    <w:rsid w:val="00505386"/>
    <w:rsid w:val="00505A3C"/>
    <w:rsid w:val="00505B8A"/>
    <w:rsid w:val="005061BC"/>
    <w:rsid w:val="00506222"/>
    <w:rsid w:val="00506304"/>
    <w:rsid w:val="00506386"/>
    <w:rsid w:val="00506422"/>
    <w:rsid w:val="00506547"/>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AC8"/>
    <w:rsid w:val="00531B5A"/>
    <w:rsid w:val="005324CE"/>
    <w:rsid w:val="005327B6"/>
    <w:rsid w:val="005327FA"/>
    <w:rsid w:val="00532855"/>
    <w:rsid w:val="00532FC9"/>
    <w:rsid w:val="005331CE"/>
    <w:rsid w:val="005333BE"/>
    <w:rsid w:val="0053346F"/>
    <w:rsid w:val="005334D0"/>
    <w:rsid w:val="005336C9"/>
    <w:rsid w:val="005337CF"/>
    <w:rsid w:val="00533877"/>
    <w:rsid w:val="00534960"/>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6CD"/>
    <w:rsid w:val="00552C6C"/>
    <w:rsid w:val="00553540"/>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DA0"/>
    <w:rsid w:val="00560E4B"/>
    <w:rsid w:val="00560F91"/>
    <w:rsid w:val="005614A0"/>
    <w:rsid w:val="0056185E"/>
    <w:rsid w:val="00561F0D"/>
    <w:rsid w:val="00562BC7"/>
    <w:rsid w:val="00562D7F"/>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A9A"/>
    <w:rsid w:val="00567C4D"/>
    <w:rsid w:val="00567EF7"/>
    <w:rsid w:val="005700B8"/>
    <w:rsid w:val="00570341"/>
    <w:rsid w:val="00570586"/>
    <w:rsid w:val="00571613"/>
    <w:rsid w:val="005719CC"/>
    <w:rsid w:val="00571A0A"/>
    <w:rsid w:val="00571E7E"/>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4DD7"/>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0A6F"/>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13"/>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48"/>
    <w:rsid w:val="005A00CB"/>
    <w:rsid w:val="005A045E"/>
    <w:rsid w:val="005A05C7"/>
    <w:rsid w:val="005A0618"/>
    <w:rsid w:val="005A085B"/>
    <w:rsid w:val="005A0A5D"/>
    <w:rsid w:val="005A19BF"/>
    <w:rsid w:val="005A1CC0"/>
    <w:rsid w:val="005A2287"/>
    <w:rsid w:val="005A22EA"/>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A756A"/>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5A1"/>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1D"/>
    <w:rsid w:val="005C6C25"/>
    <w:rsid w:val="005C6EA5"/>
    <w:rsid w:val="005C7249"/>
    <w:rsid w:val="005C7667"/>
    <w:rsid w:val="005C7676"/>
    <w:rsid w:val="005C7721"/>
    <w:rsid w:val="005C77C4"/>
    <w:rsid w:val="005C7858"/>
    <w:rsid w:val="005C79D4"/>
    <w:rsid w:val="005C7BCE"/>
    <w:rsid w:val="005C7D57"/>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777"/>
    <w:rsid w:val="005D587C"/>
    <w:rsid w:val="005D5F7D"/>
    <w:rsid w:val="005D5FF8"/>
    <w:rsid w:val="005D60A1"/>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AD9"/>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DB4"/>
    <w:rsid w:val="0062293E"/>
    <w:rsid w:val="00622EAE"/>
    <w:rsid w:val="00622FA5"/>
    <w:rsid w:val="006230DF"/>
    <w:rsid w:val="006231B0"/>
    <w:rsid w:val="00623373"/>
    <w:rsid w:val="0062340D"/>
    <w:rsid w:val="006237A2"/>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858"/>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A77"/>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6AE"/>
    <w:rsid w:val="00645E08"/>
    <w:rsid w:val="006460BD"/>
    <w:rsid w:val="006463D9"/>
    <w:rsid w:val="00646597"/>
    <w:rsid w:val="00646CC7"/>
    <w:rsid w:val="006473D1"/>
    <w:rsid w:val="00647928"/>
    <w:rsid w:val="00647ED0"/>
    <w:rsid w:val="00650105"/>
    <w:rsid w:val="00650C11"/>
    <w:rsid w:val="006510A2"/>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A44"/>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A10"/>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344"/>
    <w:rsid w:val="0068787F"/>
    <w:rsid w:val="00687CE3"/>
    <w:rsid w:val="00687D10"/>
    <w:rsid w:val="00687F75"/>
    <w:rsid w:val="00687FF9"/>
    <w:rsid w:val="0069031E"/>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A76"/>
    <w:rsid w:val="00695B1D"/>
    <w:rsid w:val="00695B4C"/>
    <w:rsid w:val="00695D19"/>
    <w:rsid w:val="00695E49"/>
    <w:rsid w:val="0069625F"/>
    <w:rsid w:val="00696C3B"/>
    <w:rsid w:val="00696D35"/>
    <w:rsid w:val="0069703B"/>
    <w:rsid w:val="006970D6"/>
    <w:rsid w:val="00697217"/>
    <w:rsid w:val="006972CA"/>
    <w:rsid w:val="0069751D"/>
    <w:rsid w:val="00697786"/>
    <w:rsid w:val="00697953"/>
    <w:rsid w:val="00697A58"/>
    <w:rsid w:val="00697D74"/>
    <w:rsid w:val="006A0187"/>
    <w:rsid w:val="006A0FC3"/>
    <w:rsid w:val="006A1679"/>
    <w:rsid w:val="006A1762"/>
    <w:rsid w:val="006A194F"/>
    <w:rsid w:val="006A1D7C"/>
    <w:rsid w:val="006A1FA7"/>
    <w:rsid w:val="006A2474"/>
    <w:rsid w:val="006A26A1"/>
    <w:rsid w:val="006A2708"/>
    <w:rsid w:val="006A2793"/>
    <w:rsid w:val="006A28BE"/>
    <w:rsid w:val="006A2A5C"/>
    <w:rsid w:val="006A2A97"/>
    <w:rsid w:val="006A2E0D"/>
    <w:rsid w:val="006A392E"/>
    <w:rsid w:val="006A4696"/>
    <w:rsid w:val="006A4FF4"/>
    <w:rsid w:val="006A5260"/>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A14"/>
    <w:rsid w:val="006B1C59"/>
    <w:rsid w:val="006B1F77"/>
    <w:rsid w:val="006B2854"/>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73E"/>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5EF"/>
    <w:rsid w:val="006E46D0"/>
    <w:rsid w:val="006E4840"/>
    <w:rsid w:val="006E4AA7"/>
    <w:rsid w:val="006E4B20"/>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2E2"/>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37"/>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0BF"/>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090"/>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D75"/>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37EDB"/>
    <w:rsid w:val="0074007F"/>
    <w:rsid w:val="007403B1"/>
    <w:rsid w:val="00740579"/>
    <w:rsid w:val="0074084E"/>
    <w:rsid w:val="00740A44"/>
    <w:rsid w:val="00740D24"/>
    <w:rsid w:val="007411C3"/>
    <w:rsid w:val="0074158B"/>
    <w:rsid w:val="00741E9A"/>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5E20"/>
    <w:rsid w:val="00746184"/>
    <w:rsid w:val="0074659C"/>
    <w:rsid w:val="0074697D"/>
    <w:rsid w:val="00746F72"/>
    <w:rsid w:val="00747AC3"/>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C9A"/>
    <w:rsid w:val="00752E7F"/>
    <w:rsid w:val="00753A1B"/>
    <w:rsid w:val="00753F5C"/>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72"/>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13"/>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80"/>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B9D"/>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706"/>
    <w:rsid w:val="0079481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6C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5FF8"/>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86"/>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C7DF8"/>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3C37"/>
    <w:rsid w:val="007D44DA"/>
    <w:rsid w:val="007D450F"/>
    <w:rsid w:val="007D478F"/>
    <w:rsid w:val="007D47CD"/>
    <w:rsid w:val="007D4F2B"/>
    <w:rsid w:val="007D4FBF"/>
    <w:rsid w:val="007D5140"/>
    <w:rsid w:val="007D517A"/>
    <w:rsid w:val="007D5519"/>
    <w:rsid w:val="007D5B3F"/>
    <w:rsid w:val="007D5BFB"/>
    <w:rsid w:val="007D5EF8"/>
    <w:rsid w:val="007D61CC"/>
    <w:rsid w:val="007D6392"/>
    <w:rsid w:val="007D6904"/>
    <w:rsid w:val="007D6CE6"/>
    <w:rsid w:val="007D70A7"/>
    <w:rsid w:val="007D77B4"/>
    <w:rsid w:val="007D77E6"/>
    <w:rsid w:val="007D7872"/>
    <w:rsid w:val="007D78C4"/>
    <w:rsid w:val="007D7ABF"/>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5AF"/>
    <w:rsid w:val="007E57E8"/>
    <w:rsid w:val="007E5951"/>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21"/>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6E9"/>
    <w:rsid w:val="0080291B"/>
    <w:rsid w:val="00802FF0"/>
    <w:rsid w:val="008030B0"/>
    <w:rsid w:val="00803787"/>
    <w:rsid w:val="00803BB2"/>
    <w:rsid w:val="00804965"/>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882"/>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A0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6AF"/>
    <w:rsid w:val="008309BA"/>
    <w:rsid w:val="00830DBD"/>
    <w:rsid w:val="00830E69"/>
    <w:rsid w:val="008310D9"/>
    <w:rsid w:val="008314CB"/>
    <w:rsid w:val="008318A3"/>
    <w:rsid w:val="008319D8"/>
    <w:rsid w:val="008323FE"/>
    <w:rsid w:val="0083247C"/>
    <w:rsid w:val="0083297F"/>
    <w:rsid w:val="00832EF7"/>
    <w:rsid w:val="008333D3"/>
    <w:rsid w:val="00833439"/>
    <w:rsid w:val="00833602"/>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8D0"/>
    <w:rsid w:val="00837AA5"/>
    <w:rsid w:val="0084009E"/>
    <w:rsid w:val="0084048C"/>
    <w:rsid w:val="0084078A"/>
    <w:rsid w:val="0084182C"/>
    <w:rsid w:val="00841A53"/>
    <w:rsid w:val="00842D4C"/>
    <w:rsid w:val="00842E03"/>
    <w:rsid w:val="008432F4"/>
    <w:rsid w:val="00843584"/>
    <w:rsid w:val="008435C1"/>
    <w:rsid w:val="008436E7"/>
    <w:rsid w:val="0084379E"/>
    <w:rsid w:val="00843AD9"/>
    <w:rsid w:val="00843BF9"/>
    <w:rsid w:val="00844161"/>
    <w:rsid w:val="00844433"/>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81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3A7"/>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D6D"/>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60"/>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5EC"/>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DBF"/>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D1D"/>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544"/>
    <w:rsid w:val="008C6760"/>
    <w:rsid w:val="008C698C"/>
    <w:rsid w:val="008C6ADA"/>
    <w:rsid w:val="008C7629"/>
    <w:rsid w:val="008C76F3"/>
    <w:rsid w:val="008C7A96"/>
    <w:rsid w:val="008D05D9"/>
    <w:rsid w:val="008D075E"/>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EF2"/>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1D47"/>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5AC3"/>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0658"/>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3DD"/>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CDE"/>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594"/>
    <w:rsid w:val="00972BDF"/>
    <w:rsid w:val="00973219"/>
    <w:rsid w:val="009732B1"/>
    <w:rsid w:val="00973CE5"/>
    <w:rsid w:val="00974058"/>
    <w:rsid w:val="00974337"/>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A2C"/>
    <w:rsid w:val="00981E6F"/>
    <w:rsid w:val="009820A3"/>
    <w:rsid w:val="0098211B"/>
    <w:rsid w:val="009828ED"/>
    <w:rsid w:val="00982A53"/>
    <w:rsid w:val="00982A59"/>
    <w:rsid w:val="00982B6C"/>
    <w:rsid w:val="009832C4"/>
    <w:rsid w:val="009833C7"/>
    <w:rsid w:val="009835F2"/>
    <w:rsid w:val="00983671"/>
    <w:rsid w:val="00983942"/>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A84"/>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4ECB"/>
    <w:rsid w:val="00995180"/>
    <w:rsid w:val="009960AE"/>
    <w:rsid w:val="0099613B"/>
    <w:rsid w:val="009963FF"/>
    <w:rsid w:val="009966E1"/>
    <w:rsid w:val="00996C89"/>
    <w:rsid w:val="00996DED"/>
    <w:rsid w:val="0099731F"/>
    <w:rsid w:val="00997610"/>
    <w:rsid w:val="00997A3A"/>
    <w:rsid w:val="009A014E"/>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85"/>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3F8C"/>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495"/>
    <w:rsid w:val="009E6CFE"/>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5FDD"/>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0FDB"/>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0AD"/>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5F82"/>
    <w:rsid w:val="00A16647"/>
    <w:rsid w:val="00A16911"/>
    <w:rsid w:val="00A16AE1"/>
    <w:rsid w:val="00A17013"/>
    <w:rsid w:val="00A170D3"/>
    <w:rsid w:val="00A1737D"/>
    <w:rsid w:val="00A179C1"/>
    <w:rsid w:val="00A17CE5"/>
    <w:rsid w:val="00A2032F"/>
    <w:rsid w:val="00A2035C"/>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1AE"/>
    <w:rsid w:val="00A329C9"/>
    <w:rsid w:val="00A32D76"/>
    <w:rsid w:val="00A330D8"/>
    <w:rsid w:val="00A33226"/>
    <w:rsid w:val="00A333D4"/>
    <w:rsid w:val="00A33619"/>
    <w:rsid w:val="00A338BD"/>
    <w:rsid w:val="00A33A1E"/>
    <w:rsid w:val="00A33B09"/>
    <w:rsid w:val="00A34097"/>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4E9"/>
    <w:rsid w:val="00A43F03"/>
    <w:rsid w:val="00A43F07"/>
    <w:rsid w:val="00A4431D"/>
    <w:rsid w:val="00A44540"/>
    <w:rsid w:val="00A451C6"/>
    <w:rsid w:val="00A45776"/>
    <w:rsid w:val="00A45A22"/>
    <w:rsid w:val="00A45EBD"/>
    <w:rsid w:val="00A46200"/>
    <w:rsid w:val="00A46C7D"/>
    <w:rsid w:val="00A46CA0"/>
    <w:rsid w:val="00A46F6E"/>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B41"/>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645"/>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4485"/>
    <w:rsid w:val="00A952EA"/>
    <w:rsid w:val="00A958A5"/>
    <w:rsid w:val="00A95A00"/>
    <w:rsid w:val="00A95BA6"/>
    <w:rsid w:val="00A95CF9"/>
    <w:rsid w:val="00A95E3D"/>
    <w:rsid w:val="00A95F96"/>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897"/>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9B7"/>
    <w:rsid w:val="00AC3A32"/>
    <w:rsid w:val="00AC3A69"/>
    <w:rsid w:val="00AC3E74"/>
    <w:rsid w:val="00AC4331"/>
    <w:rsid w:val="00AC459C"/>
    <w:rsid w:val="00AC45F1"/>
    <w:rsid w:val="00AC4A28"/>
    <w:rsid w:val="00AC4C55"/>
    <w:rsid w:val="00AC56F2"/>
    <w:rsid w:val="00AC58B4"/>
    <w:rsid w:val="00AC5B12"/>
    <w:rsid w:val="00AC5C69"/>
    <w:rsid w:val="00AC5D37"/>
    <w:rsid w:val="00AC5EF6"/>
    <w:rsid w:val="00AC6061"/>
    <w:rsid w:val="00AC6C3A"/>
    <w:rsid w:val="00AC6D33"/>
    <w:rsid w:val="00AC7012"/>
    <w:rsid w:val="00AC70DB"/>
    <w:rsid w:val="00AC71AF"/>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1B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13D"/>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28B"/>
    <w:rsid w:val="00AF3404"/>
    <w:rsid w:val="00AF3560"/>
    <w:rsid w:val="00AF37CB"/>
    <w:rsid w:val="00AF3ECA"/>
    <w:rsid w:val="00AF4355"/>
    <w:rsid w:val="00AF46A5"/>
    <w:rsid w:val="00AF48FC"/>
    <w:rsid w:val="00AF4A65"/>
    <w:rsid w:val="00AF4BB1"/>
    <w:rsid w:val="00AF4EB8"/>
    <w:rsid w:val="00AF56DB"/>
    <w:rsid w:val="00AF577B"/>
    <w:rsid w:val="00AF5A82"/>
    <w:rsid w:val="00AF5FEB"/>
    <w:rsid w:val="00AF656E"/>
    <w:rsid w:val="00AF66CC"/>
    <w:rsid w:val="00AF66EB"/>
    <w:rsid w:val="00AF6C95"/>
    <w:rsid w:val="00AF6CB1"/>
    <w:rsid w:val="00AF6D07"/>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391"/>
    <w:rsid w:val="00B03847"/>
    <w:rsid w:val="00B0389B"/>
    <w:rsid w:val="00B03E65"/>
    <w:rsid w:val="00B042FF"/>
    <w:rsid w:val="00B0437C"/>
    <w:rsid w:val="00B044CD"/>
    <w:rsid w:val="00B04899"/>
    <w:rsid w:val="00B04B0A"/>
    <w:rsid w:val="00B04C93"/>
    <w:rsid w:val="00B05290"/>
    <w:rsid w:val="00B0529C"/>
    <w:rsid w:val="00B05462"/>
    <w:rsid w:val="00B054F4"/>
    <w:rsid w:val="00B05ADD"/>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13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65D3"/>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5"/>
    <w:rsid w:val="00B42EF7"/>
    <w:rsid w:val="00B432A5"/>
    <w:rsid w:val="00B433E2"/>
    <w:rsid w:val="00B43684"/>
    <w:rsid w:val="00B43750"/>
    <w:rsid w:val="00B43DF6"/>
    <w:rsid w:val="00B442E9"/>
    <w:rsid w:val="00B447C3"/>
    <w:rsid w:val="00B449C9"/>
    <w:rsid w:val="00B4540B"/>
    <w:rsid w:val="00B454D8"/>
    <w:rsid w:val="00B46047"/>
    <w:rsid w:val="00B4609F"/>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B2A"/>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C71"/>
    <w:rsid w:val="00B64DE6"/>
    <w:rsid w:val="00B64F9D"/>
    <w:rsid w:val="00B650CA"/>
    <w:rsid w:val="00B6549C"/>
    <w:rsid w:val="00B661D3"/>
    <w:rsid w:val="00B66434"/>
    <w:rsid w:val="00B66CD5"/>
    <w:rsid w:val="00B66D67"/>
    <w:rsid w:val="00B66EC0"/>
    <w:rsid w:val="00B670BB"/>
    <w:rsid w:val="00B6727F"/>
    <w:rsid w:val="00B677FC"/>
    <w:rsid w:val="00B679C2"/>
    <w:rsid w:val="00B67D43"/>
    <w:rsid w:val="00B7036D"/>
    <w:rsid w:val="00B703B9"/>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91C"/>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A2"/>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4F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6EA"/>
    <w:rsid w:val="00BA7BCC"/>
    <w:rsid w:val="00BA7DCD"/>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5E4F"/>
    <w:rsid w:val="00BC625D"/>
    <w:rsid w:val="00BC655A"/>
    <w:rsid w:val="00BC6617"/>
    <w:rsid w:val="00BC67FF"/>
    <w:rsid w:val="00BC6A93"/>
    <w:rsid w:val="00BC6B91"/>
    <w:rsid w:val="00BC7086"/>
    <w:rsid w:val="00BC740D"/>
    <w:rsid w:val="00BC74EB"/>
    <w:rsid w:val="00BC7681"/>
    <w:rsid w:val="00BC769D"/>
    <w:rsid w:val="00BC76A1"/>
    <w:rsid w:val="00BC772B"/>
    <w:rsid w:val="00BC77D4"/>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3A"/>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E03"/>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6FC"/>
    <w:rsid w:val="00C04709"/>
    <w:rsid w:val="00C04A30"/>
    <w:rsid w:val="00C04BCC"/>
    <w:rsid w:val="00C04C74"/>
    <w:rsid w:val="00C05631"/>
    <w:rsid w:val="00C058AD"/>
    <w:rsid w:val="00C06234"/>
    <w:rsid w:val="00C063EF"/>
    <w:rsid w:val="00C069B9"/>
    <w:rsid w:val="00C06F5B"/>
    <w:rsid w:val="00C07075"/>
    <w:rsid w:val="00C07250"/>
    <w:rsid w:val="00C07549"/>
    <w:rsid w:val="00C07890"/>
    <w:rsid w:val="00C07E89"/>
    <w:rsid w:val="00C07FC4"/>
    <w:rsid w:val="00C10343"/>
    <w:rsid w:val="00C10642"/>
    <w:rsid w:val="00C10DD0"/>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6730"/>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65"/>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F4C"/>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A32"/>
    <w:rsid w:val="00C36FEE"/>
    <w:rsid w:val="00C37107"/>
    <w:rsid w:val="00C3722C"/>
    <w:rsid w:val="00C373ED"/>
    <w:rsid w:val="00C37693"/>
    <w:rsid w:val="00C3772E"/>
    <w:rsid w:val="00C37830"/>
    <w:rsid w:val="00C3796F"/>
    <w:rsid w:val="00C37D5E"/>
    <w:rsid w:val="00C40619"/>
    <w:rsid w:val="00C406CE"/>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60E"/>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38A"/>
    <w:rsid w:val="00C610BA"/>
    <w:rsid w:val="00C615C8"/>
    <w:rsid w:val="00C61893"/>
    <w:rsid w:val="00C6266D"/>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683"/>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1708"/>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67BE"/>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8C7"/>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1DB"/>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2D8"/>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1BF"/>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E76"/>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402"/>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218"/>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AB6"/>
    <w:rsid w:val="00D10B67"/>
    <w:rsid w:val="00D10E32"/>
    <w:rsid w:val="00D10EE7"/>
    <w:rsid w:val="00D11280"/>
    <w:rsid w:val="00D1138E"/>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151"/>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94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54C"/>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D16"/>
    <w:rsid w:val="00D721D6"/>
    <w:rsid w:val="00D722CB"/>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042"/>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4E73"/>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6A4"/>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06E"/>
    <w:rsid w:val="00DA7354"/>
    <w:rsid w:val="00DA779D"/>
    <w:rsid w:val="00DA78A5"/>
    <w:rsid w:val="00DA7ED0"/>
    <w:rsid w:val="00DB000C"/>
    <w:rsid w:val="00DB0551"/>
    <w:rsid w:val="00DB05AB"/>
    <w:rsid w:val="00DB09AE"/>
    <w:rsid w:val="00DB0AAA"/>
    <w:rsid w:val="00DB128A"/>
    <w:rsid w:val="00DB1594"/>
    <w:rsid w:val="00DB16A9"/>
    <w:rsid w:val="00DB1D80"/>
    <w:rsid w:val="00DB2335"/>
    <w:rsid w:val="00DB2B5D"/>
    <w:rsid w:val="00DB2B77"/>
    <w:rsid w:val="00DB313B"/>
    <w:rsid w:val="00DB3172"/>
    <w:rsid w:val="00DB31E4"/>
    <w:rsid w:val="00DB3466"/>
    <w:rsid w:val="00DB3479"/>
    <w:rsid w:val="00DB356A"/>
    <w:rsid w:val="00DB35A3"/>
    <w:rsid w:val="00DB37F9"/>
    <w:rsid w:val="00DB38D7"/>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1A4"/>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E22"/>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52C"/>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6DA"/>
    <w:rsid w:val="00DE2A5B"/>
    <w:rsid w:val="00DE2AD7"/>
    <w:rsid w:val="00DE4564"/>
    <w:rsid w:val="00DE4668"/>
    <w:rsid w:val="00DE4CBC"/>
    <w:rsid w:val="00DE57CF"/>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A80"/>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CE7"/>
    <w:rsid w:val="00E17D20"/>
    <w:rsid w:val="00E2017B"/>
    <w:rsid w:val="00E203B4"/>
    <w:rsid w:val="00E205D1"/>
    <w:rsid w:val="00E206B8"/>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8D"/>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28A"/>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0BE"/>
    <w:rsid w:val="00E476F8"/>
    <w:rsid w:val="00E47D11"/>
    <w:rsid w:val="00E50220"/>
    <w:rsid w:val="00E505AA"/>
    <w:rsid w:val="00E50866"/>
    <w:rsid w:val="00E50998"/>
    <w:rsid w:val="00E50ADE"/>
    <w:rsid w:val="00E50C33"/>
    <w:rsid w:val="00E50CF3"/>
    <w:rsid w:val="00E50D95"/>
    <w:rsid w:val="00E50DF8"/>
    <w:rsid w:val="00E5169C"/>
    <w:rsid w:val="00E516D0"/>
    <w:rsid w:val="00E51B8A"/>
    <w:rsid w:val="00E51C21"/>
    <w:rsid w:val="00E51F4B"/>
    <w:rsid w:val="00E52AE0"/>
    <w:rsid w:val="00E52EC5"/>
    <w:rsid w:val="00E53047"/>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B8C"/>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A24"/>
    <w:rsid w:val="00E63BF3"/>
    <w:rsid w:val="00E63BFB"/>
    <w:rsid w:val="00E63D15"/>
    <w:rsid w:val="00E63DF9"/>
    <w:rsid w:val="00E63F00"/>
    <w:rsid w:val="00E64027"/>
    <w:rsid w:val="00E6434E"/>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4A"/>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A41"/>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8CA"/>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010"/>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5FB3"/>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4E2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2A9"/>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7F5"/>
    <w:rsid w:val="00F0581F"/>
    <w:rsid w:val="00F0602B"/>
    <w:rsid w:val="00F0630E"/>
    <w:rsid w:val="00F0641A"/>
    <w:rsid w:val="00F0664E"/>
    <w:rsid w:val="00F066C6"/>
    <w:rsid w:val="00F06BA5"/>
    <w:rsid w:val="00F06C41"/>
    <w:rsid w:val="00F075EC"/>
    <w:rsid w:val="00F0776D"/>
    <w:rsid w:val="00F079C2"/>
    <w:rsid w:val="00F07C92"/>
    <w:rsid w:val="00F07D84"/>
    <w:rsid w:val="00F07E8D"/>
    <w:rsid w:val="00F1020D"/>
    <w:rsid w:val="00F1046E"/>
    <w:rsid w:val="00F1049B"/>
    <w:rsid w:val="00F10C5E"/>
    <w:rsid w:val="00F10E6A"/>
    <w:rsid w:val="00F11029"/>
    <w:rsid w:val="00F11361"/>
    <w:rsid w:val="00F1157A"/>
    <w:rsid w:val="00F117A6"/>
    <w:rsid w:val="00F119E6"/>
    <w:rsid w:val="00F11C99"/>
    <w:rsid w:val="00F124BA"/>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C7D"/>
    <w:rsid w:val="00F15E96"/>
    <w:rsid w:val="00F15EEB"/>
    <w:rsid w:val="00F161FC"/>
    <w:rsid w:val="00F171BF"/>
    <w:rsid w:val="00F177E3"/>
    <w:rsid w:val="00F17A89"/>
    <w:rsid w:val="00F17B69"/>
    <w:rsid w:val="00F17EDF"/>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4DAE"/>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B75"/>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B5E"/>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3C5D"/>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BBB"/>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2C1"/>
    <w:rsid w:val="00F774AC"/>
    <w:rsid w:val="00F7798D"/>
    <w:rsid w:val="00F77A00"/>
    <w:rsid w:val="00F77F26"/>
    <w:rsid w:val="00F80833"/>
    <w:rsid w:val="00F8097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2A8"/>
    <w:rsid w:val="00F95391"/>
    <w:rsid w:val="00F955F9"/>
    <w:rsid w:val="00F95724"/>
    <w:rsid w:val="00F958C6"/>
    <w:rsid w:val="00F95A36"/>
    <w:rsid w:val="00F960EE"/>
    <w:rsid w:val="00F9684A"/>
    <w:rsid w:val="00F96AEA"/>
    <w:rsid w:val="00F96EAD"/>
    <w:rsid w:val="00F970D3"/>
    <w:rsid w:val="00F97319"/>
    <w:rsid w:val="00F975EB"/>
    <w:rsid w:val="00F979B7"/>
    <w:rsid w:val="00F97CD6"/>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7A6"/>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1EB"/>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CAE"/>
    <w:rsid w:val="00FD2F98"/>
    <w:rsid w:val="00FD30CB"/>
    <w:rsid w:val="00FD3292"/>
    <w:rsid w:val="00FD33DB"/>
    <w:rsid w:val="00FD3418"/>
    <w:rsid w:val="00FD35C9"/>
    <w:rsid w:val="00FD3844"/>
    <w:rsid w:val="00FD3901"/>
    <w:rsid w:val="00FD392D"/>
    <w:rsid w:val="00FD392F"/>
    <w:rsid w:val="00FD3C1B"/>
    <w:rsid w:val="00FD42A0"/>
    <w:rsid w:val="00FD452C"/>
    <w:rsid w:val="00FD455D"/>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D91"/>
    <w:rsid w:val="00FF1E81"/>
    <w:rsid w:val="00FF1ED1"/>
    <w:rsid w:val="00FF204A"/>
    <w:rsid w:val="00FF2308"/>
    <w:rsid w:val="00FF28CE"/>
    <w:rsid w:val="00FF2DDB"/>
    <w:rsid w:val="00FF3021"/>
    <w:rsid w:val="00FF357A"/>
    <w:rsid w:val="00FF37B3"/>
    <w:rsid w:val="00FF380F"/>
    <w:rsid w:val="00FF3A28"/>
    <w:rsid w:val="00FF3A57"/>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A321AE"/>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1978096">
      <w:bodyDiv w:val="1"/>
      <w:marLeft w:val="0"/>
      <w:marRight w:val="0"/>
      <w:marTop w:val="0"/>
      <w:marBottom w:val="0"/>
      <w:divBdr>
        <w:top w:val="none" w:sz="0" w:space="0" w:color="auto"/>
        <w:left w:val="none" w:sz="0" w:space="0" w:color="auto"/>
        <w:bottom w:val="none" w:sz="0" w:space="0" w:color="auto"/>
        <w:right w:val="none" w:sz="0" w:space="0" w:color="auto"/>
      </w:divBdr>
      <w:divsChild>
        <w:div w:id="1226065751">
          <w:marLeft w:val="360"/>
          <w:marRight w:val="0"/>
          <w:marTop w:val="200"/>
          <w:marBottom w:val="0"/>
          <w:divBdr>
            <w:top w:val="none" w:sz="0" w:space="0" w:color="auto"/>
            <w:left w:val="none" w:sz="0" w:space="0" w:color="auto"/>
            <w:bottom w:val="none" w:sz="0" w:space="0" w:color="auto"/>
            <w:right w:val="none" w:sz="0" w:space="0" w:color="auto"/>
          </w:divBdr>
        </w:div>
        <w:div w:id="997149583">
          <w:marLeft w:val="1080"/>
          <w:marRight w:val="0"/>
          <w:marTop w:val="100"/>
          <w:marBottom w:val="0"/>
          <w:divBdr>
            <w:top w:val="none" w:sz="0" w:space="0" w:color="auto"/>
            <w:left w:val="none" w:sz="0" w:space="0" w:color="auto"/>
            <w:bottom w:val="none" w:sz="0" w:space="0" w:color="auto"/>
            <w:right w:val="none" w:sz="0" w:space="0" w:color="auto"/>
          </w:divBdr>
        </w:div>
        <w:div w:id="1062211136">
          <w:marLeft w:val="360"/>
          <w:marRight w:val="0"/>
          <w:marTop w:val="200"/>
          <w:marBottom w:val="0"/>
          <w:divBdr>
            <w:top w:val="none" w:sz="0" w:space="0" w:color="auto"/>
            <w:left w:val="none" w:sz="0" w:space="0" w:color="auto"/>
            <w:bottom w:val="none" w:sz="0" w:space="0" w:color="auto"/>
            <w:right w:val="none" w:sz="0" w:space="0" w:color="auto"/>
          </w:divBdr>
        </w:div>
        <w:div w:id="113453024">
          <w:marLeft w:val="1080"/>
          <w:marRight w:val="0"/>
          <w:marTop w:val="100"/>
          <w:marBottom w:val="0"/>
          <w:divBdr>
            <w:top w:val="none" w:sz="0" w:space="0" w:color="auto"/>
            <w:left w:val="none" w:sz="0" w:space="0" w:color="auto"/>
            <w:bottom w:val="none" w:sz="0" w:space="0" w:color="auto"/>
            <w:right w:val="none" w:sz="0" w:space="0" w:color="auto"/>
          </w:divBdr>
        </w:div>
        <w:div w:id="1324435819">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0213917">
      <w:bodyDiv w:val="1"/>
      <w:marLeft w:val="0"/>
      <w:marRight w:val="0"/>
      <w:marTop w:val="0"/>
      <w:marBottom w:val="0"/>
      <w:divBdr>
        <w:top w:val="none" w:sz="0" w:space="0" w:color="auto"/>
        <w:left w:val="none" w:sz="0" w:space="0" w:color="auto"/>
        <w:bottom w:val="none" w:sz="0" w:space="0" w:color="auto"/>
        <w:right w:val="none" w:sz="0" w:space="0" w:color="auto"/>
      </w:divBdr>
      <w:divsChild>
        <w:div w:id="53084322">
          <w:marLeft w:val="360"/>
          <w:marRight w:val="0"/>
          <w:marTop w:val="200"/>
          <w:marBottom w:val="0"/>
          <w:divBdr>
            <w:top w:val="none" w:sz="0" w:space="0" w:color="auto"/>
            <w:left w:val="none" w:sz="0" w:space="0" w:color="auto"/>
            <w:bottom w:val="none" w:sz="0" w:space="0" w:color="auto"/>
            <w:right w:val="none" w:sz="0" w:space="0" w:color="auto"/>
          </w:divBdr>
        </w:div>
        <w:div w:id="919021857">
          <w:marLeft w:val="1080"/>
          <w:marRight w:val="0"/>
          <w:marTop w:val="100"/>
          <w:marBottom w:val="0"/>
          <w:divBdr>
            <w:top w:val="none" w:sz="0" w:space="0" w:color="auto"/>
            <w:left w:val="none" w:sz="0" w:space="0" w:color="auto"/>
            <w:bottom w:val="none" w:sz="0" w:space="0" w:color="auto"/>
            <w:right w:val="none" w:sz="0" w:space="0" w:color="auto"/>
          </w:divBdr>
        </w:div>
        <w:div w:id="444858554">
          <w:marLeft w:val="360"/>
          <w:marRight w:val="0"/>
          <w:marTop w:val="200"/>
          <w:marBottom w:val="0"/>
          <w:divBdr>
            <w:top w:val="none" w:sz="0" w:space="0" w:color="auto"/>
            <w:left w:val="none" w:sz="0" w:space="0" w:color="auto"/>
            <w:bottom w:val="none" w:sz="0" w:space="0" w:color="auto"/>
            <w:right w:val="none" w:sz="0" w:space="0" w:color="auto"/>
          </w:divBdr>
        </w:div>
        <w:div w:id="1631594023">
          <w:marLeft w:val="1080"/>
          <w:marRight w:val="0"/>
          <w:marTop w:val="100"/>
          <w:marBottom w:val="0"/>
          <w:divBdr>
            <w:top w:val="none" w:sz="0" w:space="0" w:color="auto"/>
            <w:left w:val="none" w:sz="0" w:space="0" w:color="auto"/>
            <w:bottom w:val="none" w:sz="0" w:space="0" w:color="auto"/>
            <w:right w:val="none" w:sz="0" w:space="0" w:color="auto"/>
          </w:divBdr>
        </w:div>
        <w:div w:id="302783407">
          <w:marLeft w:val="360"/>
          <w:marRight w:val="0"/>
          <w:marTop w:val="200"/>
          <w:marBottom w:val="0"/>
          <w:divBdr>
            <w:top w:val="none" w:sz="0" w:space="0" w:color="auto"/>
            <w:left w:val="none" w:sz="0" w:space="0" w:color="auto"/>
            <w:bottom w:val="none" w:sz="0" w:space="0" w:color="auto"/>
            <w:right w:val="none" w:sz="0" w:space="0" w:color="auto"/>
          </w:divBdr>
        </w:div>
        <w:div w:id="290136498">
          <w:marLeft w:val="1080"/>
          <w:marRight w:val="0"/>
          <w:marTop w:val="100"/>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2953371">
      <w:bodyDiv w:val="1"/>
      <w:marLeft w:val="0"/>
      <w:marRight w:val="0"/>
      <w:marTop w:val="0"/>
      <w:marBottom w:val="0"/>
      <w:divBdr>
        <w:top w:val="none" w:sz="0" w:space="0" w:color="auto"/>
        <w:left w:val="none" w:sz="0" w:space="0" w:color="auto"/>
        <w:bottom w:val="none" w:sz="0" w:space="0" w:color="auto"/>
        <w:right w:val="none" w:sz="0" w:space="0" w:color="auto"/>
      </w:divBdr>
      <w:divsChild>
        <w:div w:id="1600916669">
          <w:marLeft w:val="360"/>
          <w:marRight w:val="0"/>
          <w:marTop w:val="200"/>
          <w:marBottom w:val="0"/>
          <w:divBdr>
            <w:top w:val="none" w:sz="0" w:space="0" w:color="auto"/>
            <w:left w:val="none" w:sz="0" w:space="0" w:color="auto"/>
            <w:bottom w:val="none" w:sz="0" w:space="0" w:color="auto"/>
            <w:right w:val="none" w:sz="0" w:space="0" w:color="auto"/>
          </w:divBdr>
        </w:div>
        <w:div w:id="1348948460">
          <w:marLeft w:val="1080"/>
          <w:marRight w:val="0"/>
          <w:marTop w:val="100"/>
          <w:marBottom w:val="0"/>
          <w:divBdr>
            <w:top w:val="none" w:sz="0" w:space="0" w:color="auto"/>
            <w:left w:val="none" w:sz="0" w:space="0" w:color="auto"/>
            <w:bottom w:val="none" w:sz="0" w:space="0" w:color="auto"/>
            <w:right w:val="none" w:sz="0" w:space="0" w:color="auto"/>
          </w:divBdr>
        </w:div>
        <w:div w:id="852302127">
          <w:marLeft w:val="1800"/>
          <w:marRight w:val="0"/>
          <w:marTop w:val="100"/>
          <w:marBottom w:val="0"/>
          <w:divBdr>
            <w:top w:val="none" w:sz="0" w:space="0" w:color="auto"/>
            <w:left w:val="none" w:sz="0" w:space="0" w:color="auto"/>
            <w:bottom w:val="none" w:sz="0" w:space="0" w:color="auto"/>
            <w:right w:val="none" w:sz="0" w:space="0" w:color="auto"/>
          </w:divBdr>
        </w:div>
        <w:div w:id="803811431">
          <w:marLeft w:val="1800"/>
          <w:marRight w:val="0"/>
          <w:marTop w:val="100"/>
          <w:marBottom w:val="0"/>
          <w:divBdr>
            <w:top w:val="none" w:sz="0" w:space="0" w:color="auto"/>
            <w:left w:val="none" w:sz="0" w:space="0" w:color="auto"/>
            <w:bottom w:val="none" w:sz="0" w:space="0" w:color="auto"/>
            <w:right w:val="none" w:sz="0" w:space="0" w:color="auto"/>
          </w:divBdr>
        </w:div>
        <w:div w:id="1056011962">
          <w:marLeft w:val="1800"/>
          <w:marRight w:val="0"/>
          <w:marTop w:val="100"/>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57440875">
      <w:bodyDiv w:val="1"/>
      <w:marLeft w:val="0"/>
      <w:marRight w:val="0"/>
      <w:marTop w:val="0"/>
      <w:marBottom w:val="0"/>
      <w:divBdr>
        <w:top w:val="none" w:sz="0" w:space="0" w:color="auto"/>
        <w:left w:val="none" w:sz="0" w:space="0" w:color="auto"/>
        <w:bottom w:val="none" w:sz="0" w:space="0" w:color="auto"/>
        <w:right w:val="none" w:sz="0" w:space="0" w:color="auto"/>
      </w:divBdr>
      <w:divsChild>
        <w:div w:id="2123643248">
          <w:marLeft w:val="360"/>
          <w:marRight w:val="0"/>
          <w:marTop w:val="200"/>
          <w:marBottom w:val="0"/>
          <w:divBdr>
            <w:top w:val="none" w:sz="0" w:space="0" w:color="auto"/>
            <w:left w:val="none" w:sz="0" w:space="0" w:color="auto"/>
            <w:bottom w:val="none" w:sz="0" w:space="0" w:color="auto"/>
            <w:right w:val="none" w:sz="0" w:space="0" w:color="auto"/>
          </w:divBdr>
        </w:div>
        <w:div w:id="125465245">
          <w:marLeft w:val="360"/>
          <w:marRight w:val="0"/>
          <w:marTop w:val="200"/>
          <w:marBottom w:val="0"/>
          <w:divBdr>
            <w:top w:val="none" w:sz="0" w:space="0" w:color="auto"/>
            <w:left w:val="none" w:sz="0" w:space="0" w:color="auto"/>
            <w:bottom w:val="none" w:sz="0" w:space="0" w:color="auto"/>
            <w:right w:val="none" w:sz="0" w:space="0" w:color="auto"/>
          </w:divBdr>
        </w:div>
        <w:div w:id="1299844567">
          <w:marLeft w:val="1080"/>
          <w:marRight w:val="0"/>
          <w:marTop w:val="1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3403F-D03E-4495-A276-EED335BD4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548</TotalTime>
  <Pages>9</Pages>
  <Words>2732</Words>
  <Characters>15723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346</cp:revision>
  <cp:lastPrinted>2009-04-22T21:01:00Z</cp:lastPrinted>
  <dcterms:created xsi:type="dcterms:W3CDTF">2020-02-10T17:07:00Z</dcterms:created>
  <dcterms:modified xsi:type="dcterms:W3CDTF">2020-02-14T22:40:00Z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